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20" w:rsidRPr="00CE5520" w:rsidRDefault="00CE5520" w:rsidP="00CE5520">
      <w:pPr>
        <w:widowControl/>
        <w:suppressAutoHyphens w:val="0"/>
        <w:autoSpaceDE w:val="0"/>
        <w:autoSpaceDN w:val="0"/>
        <w:adjustRightInd w:val="0"/>
        <w:ind w:firstLine="720"/>
        <w:jc w:val="both"/>
        <w:rPr>
          <w:rFonts w:cs="Times New Roman"/>
          <w:b/>
          <w:shd w:val="clear" w:color="auto" w:fill="FFFFFF"/>
          <w:lang w:val="sr-Cyrl-RS"/>
        </w:rPr>
      </w:pPr>
      <w:r w:rsidRPr="00CE5520">
        <w:rPr>
          <w:rFonts w:cs="Times New Roman"/>
          <w:b/>
          <w:shd w:val="clear" w:color="auto" w:fill="FFFFFF"/>
          <w:lang w:val="sr-Cyrl-RS"/>
        </w:rPr>
        <w:t>Текст чија се измена предлаже:</w:t>
      </w:r>
    </w:p>
    <w:p w:rsidR="00CE5520" w:rsidRDefault="00CE5520" w:rsidP="00CE5520">
      <w:pPr>
        <w:widowControl/>
        <w:suppressAutoHyphens w:val="0"/>
        <w:autoSpaceDE w:val="0"/>
        <w:autoSpaceDN w:val="0"/>
        <w:adjustRightInd w:val="0"/>
        <w:ind w:firstLine="720"/>
        <w:jc w:val="both"/>
        <w:rPr>
          <w:rFonts w:cs="Times New Roman"/>
          <w:shd w:val="clear" w:color="auto" w:fill="FFFFFF"/>
          <w:lang w:val="sr-Cyrl-RS"/>
        </w:rPr>
      </w:pPr>
    </w:p>
    <w:p w:rsidR="00CE5520" w:rsidRPr="003651ED" w:rsidRDefault="00CE5520" w:rsidP="00CE5520">
      <w:pPr>
        <w:widowControl/>
        <w:suppressAutoHyphens w:val="0"/>
        <w:autoSpaceDE w:val="0"/>
        <w:autoSpaceDN w:val="0"/>
        <w:adjustRightInd w:val="0"/>
        <w:ind w:firstLine="720"/>
        <w:jc w:val="both"/>
        <w:rPr>
          <w:rFonts w:cs="Times New Roman"/>
          <w:lang w:val="sr-Cyrl-CS"/>
        </w:rPr>
      </w:pPr>
      <w:r w:rsidRPr="00100B18">
        <w:rPr>
          <w:rFonts w:cs="Times New Roman"/>
          <w:shd w:val="clear" w:color="auto" w:fill="FFFFFF"/>
          <w:lang w:val="sr-Cyrl-RS"/>
        </w:rPr>
        <w:t xml:space="preserve">Општи циљ Стратегије је да </w:t>
      </w:r>
      <w:r>
        <w:rPr>
          <w:rFonts w:cs="Times New Roman"/>
          <w:shd w:val="clear" w:color="auto" w:fill="FFFFFF"/>
          <w:lang w:val="sr-Cyrl-CS"/>
        </w:rPr>
        <w:t xml:space="preserve">се </w:t>
      </w:r>
      <w:r w:rsidRPr="00100B18">
        <w:rPr>
          <w:rFonts w:cs="Times New Roman"/>
          <w:shd w:val="clear" w:color="auto" w:fill="FFFFFF"/>
          <w:lang w:val="sr-Cyrl-RS"/>
        </w:rPr>
        <w:t>корупциј</w:t>
      </w:r>
      <w:r>
        <w:rPr>
          <w:rFonts w:cs="Times New Roman"/>
          <w:shd w:val="clear" w:color="auto" w:fill="FFFFFF"/>
          <w:lang w:val="sr-Cyrl-CS"/>
        </w:rPr>
        <w:t>а</w:t>
      </w:r>
      <w:r w:rsidRPr="00100B18">
        <w:rPr>
          <w:rFonts w:cs="Times New Roman"/>
          <w:shd w:val="clear" w:color="auto" w:fill="FFFFFF"/>
          <w:lang w:val="sr-Cyrl-RS"/>
        </w:rPr>
        <w:t>,  као препрек</w:t>
      </w:r>
      <w:r>
        <w:rPr>
          <w:rFonts w:cs="Times New Roman"/>
          <w:shd w:val="clear" w:color="auto" w:fill="FFFFFF"/>
          <w:lang w:val="sr-Cyrl-CS"/>
        </w:rPr>
        <w:t>а</w:t>
      </w:r>
      <w:r w:rsidRPr="00100B18">
        <w:rPr>
          <w:rFonts w:cs="Times New Roman"/>
          <w:shd w:val="clear" w:color="auto" w:fill="FFFFFF"/>
          <w:lang w:val="sr-Cyrl-RS"/>
        </w:rPr>
        <w:t xml:space="preserve"> економско</w:t>
      </w:r>
      <w:r>
        <w:rPr>
          <w:rFonts w:cs="Times New Roman"/>
          <w:shd w:val="clear" w:color="auto" w:fill="FFFFFF"/>
          <w:lang w:val="sr-Cyrl-CS"/>
        </w:rPr>
        <w:t>г,</w:t>
      </w:r>
      <w:r w:rsidRPr="00100B18">
        <w:rPr>
          <w:rFonts w:cs="Times New Roman"/>
          <w:shd w:val="clear" w:color="auto" w:fill="FFFFFF"/>
          <w:lang w:val="sr-Cyrl-RS"/>
        </w:rPr>
        <w:t xml:space="preserve"> социјално</w:t>
      </w:r>
      <w:r>
        <w:rPr>
          <w:rFonts w:cs="Times New Roman"/>
          <w:shd w:val="clear" w:color="auto" w:fill="FFFFFF"/>
          <w:lang w:val="sr-Cyrl-CS"/>
        </w:rPr>
        <w:t xml:space="preserve">г и демократског </w:t>
      </w:r>
      <w:r w:rsidRPr="00100B18">
        <w:rPr>
          <w:rFonts w:cs="Times New Roman"/>
          <w:shd w:val="clear" w:color="auto" w:fill="FFFFFF"/>
          <w:lang w:val="sr-Cyrl-RS"/>
        </w:rPr>
        <w:t>развој</w:t>
      </w:r>
      <w:r>
        <w:rPr>
          <w:rFonts w:cs="Times New Roman"/>
          <w:shd w:val="clear" w:color="auto" w:fill="FFFFFF"/>
          <w:lang w:val="sr-Cyrl-CS"/>
        </w:rPr>
        <w:t>а</w:t>
      </w:r>
      <w:r w:rsidRPr="00100B18">
        <w:rPr>
          <w:rFonts w:cs="Times New Roman"/>
          <w:shd w:val="clear" w:color="auto" w:fill="FFFFFF"/>
          <w:lang w:val="sr-Cyrl-RS"/>
        </w:rPr>
        <w:t xml:space="preserve"> Србије</w:t>
      </w:r>
      <w:r>
        <w:rPr>
          <w:rFonts w:cs="Times New Roman"/>
          <w:shd w:val="clear" w:color="auto" w:fill="FFFFFF"/>
          <w:lang w:val="sr-Cyrl-CS"/>
        </w:rPr>
        <w:t>,</w:t>
      </w:r>
      <w:r w:rsidRPr="003651ED">
        <w:rPr>
          <w:rFonts w:cs="Times New Roman"/>
          <w:shd w:val="clear" w:color="auto" w:fill="FFFFFF"/>
          <w:lang w:val="sr-Cyrl-RS"/>
        </w:rPr>
        <w:t xml:space="preserve"> </w:t>
      </w:r>
      <w:r w:rsidRPr="00100B18">
        <w:rPr>
          <w:rFonts w:cs="Times New Roman"/>
          <w:shd w:val="clear" w:color="auto" w:fill="FFFFFF"/>
          <w:lang w:val="sr-Cyrl-RS"/>
        </w:rPr>
        <w:t>у највећој могућој мери</w:t>
      </w:r>
      <w:r>
        <w:rPr>
          <w:rFonts w:cs="Times New Roman"/>
          <w:shd w:val="clear" w:color="auto" w:fill="FFFFFF"/>
          <w:lang w:val="sr-Cyrl-CS"/>
        </w:rPr>
        <w:t xml:space="preserve"> отклони</w:t>
      </w:r>
      <w:r w:rsidRPr="00100B18">
        <w:rPr>
          <w:rFonts w:cs="Times New Roman"/>
          <w:shd w:val="clear" w:color="auto" w:fill="FFFFFF"/>
          <w:lang w:val="sr-Cyrl-RS"/>
        </w:rPr>
        <w:t xml:space="preserve">. </w:t>
      </w:r>
      <w:r>
        <w:rPr>
          <w:rFonts w:cs="Times New Roman"/>
          <w:shd w:val="clear" w:color="auto" w:fill="FFFFFF"/>
          <w:lang w:val="sr-Cyrl-CS"/>
        </w:rPr>
        <w:t>П</w:t>
      </w:r>
      <w:r w:rsidRPr="00100B18">
        <w:rPr>
          <w:rFonts w:cs="Times New Roman"/>
          <w:shd w:val="clear" w:color="auto" w:fill="FFFFFF"/>
          <w:lang w:val="sr-Cyrl-RS"/>
        </w:rPr>
        <w:t>оследиц</w:t>
      </w:r>
      <w:r>
        <w:rPr>
          <w:rFonts w:cs="Times New Roman"/>
          <w:shd w:val="clear" w:color="auto" w:fill="FFFFFF"/>
          <w:lang w:val="sr-Cyrl-CS"/>
        </w:rPr>
        <w:t>е</w:t>
      </w:r>
      <w:r w:rsidRPr="00100B18">
        <w:rPr>
          <w:rFonts w:cs="Times New Roman"/>
          <w:shd w:val="clear" w:color="auto" w:fill="FFFFFF"/>
          <w:lang w:val="sr-Cyrl-RS"/>
        </w:rPr>
        <w:t xml:space="preserve"> корупције н</w:t>
      </w:r>
      <w:r>
        <w:rPr>
          <w:rFonts w:cs="Times New Roman"/>
          <w:shd w:val="clear" w:color="auto" w:fill="FFFFFF"/>
          <w:lang w:val="sr-Cyrl-CS"/>
        </w:rPr>
        <w:t>е састоје се искључиво у</w:t>
      </w:r>
      <w:r w:rsidRPr="00100B18">
        <w:rPr>
          <w:rFonts w:cs="Times New Roman"/>
          <w:shd w:val="clear" w:color="auto" w:fill="FFFFFF"/>
          <w:lang w:val="sr-Cyrl-RS"/>
        </w:rPr>
        <w:t xml:space="preserve"> осиромашењ</w:t>
      </w:r>
      <w:r>
        <w:rPr>
          <w:rFonts w:cs="Times New Roman"/>
          <w:shd w:val="clear" w:color="auto" w:fill="FFFFFF"/>
          <w:lang w:val="sr-Cyrl-CS"/>
        </w:rPr>
        <w:t>у</w:t>
      </w:r>
      <w:r w:rsidRPr="00100B18">
        <w:rPr>
          <w:rFonts w:cs="Times New Roman"/>
          <w:shd w:val="clear" w:color="auto" w:fill="FFFFFF"/>
          <w:lang w:val="sr-Cyrl-RS"/>
        </w:rPr>
        <w:t xml:space="preserve"> друштва и државе, него и </w:t>
      </w:r>
      <w:r>
        <w:rPr>
          <w:rFonts w:cs="Times New Roman"/>
          <w:shd w:val="clear" w:color="auto" w:fill="FFFFFF"/>
          <w:lang w:val="sr-Cyrl-CS"/>
        </w:rPr>
        <w:t xml:space="preserve">у </w:t>
      </w:r>
      <w:r w:rsidRPr="00100B18">
        <w:rPr>
          <w:rFonts w:cs="Times New Roman"/>
          <w:shd w:val="clear" w:color="auto" w:fill="FFFFFF"/>
          <w:lang w:val="sr-Cyrl-RS"/>
        </w:rPr>
        <w:t>драстичн</w:t>
      </w:r>
      <w:r>
        <w:rPr>
          <w:rFonts w:cs="Times New Roman"/>
          <w:shd w:val="clear" w:color="auto" w:fill="FFFFFF"/>
          <w:lang w:val="sr-Cyrl-CS"/>
        </w:rPr>
        <w:t>о</w:t>
      </w:r>
      <w:r>
        <w:rPr>
          <w:rFonts w:cs="Times New Roman"/>
          <w:shd w:val="clear" w:color="auto" w:fill="FFFFFF"/>
          <w:lang w:val="sr-Latn-RS"/>
        </w:rPr>
        <w:t>м</w:t>
      </w:r>
      <w:r w:rsidRPr="00100B18">
        <w:rPr>
          <w:rFonts w:cs="Times New Roman"/>
          <w:shd w:val="clear" w:color="auto" w:fill="FFFFFF"/>
          <w:lang w:val="sr-Cyrl-RS"/>
        </w:rPr>
        <w:t xml:space="preserve"> пад</w:t>
      </w:r>
      <w:r>
        <w:rPr>
          <w:rFonts w:cs="Times New Roman"/>
          <w:shd w:val="clear" w:color="auto" w:fill="FFFFFF"/>
          <w:lang w:val="sr-Cyrl-CS"/>
        </w:rPr>
        <w:t>у</w:t>
      </w:r>
      <w:r w:rsidRPr="00100B18">
        <w:rPr>
          <w:rFonts w:cs="Times New Roman"/>
          <w:shd w:val="clear" w:color="auto" w:fill="FFFFFF"/>
          <w:lang w:val="sr-Cyrl-RS"/>
        </w:rPr>
        <w:t xml:space="preserve"> поверења грађана</w:t>
      </w:r>
      <w:r w:rsidRPr="00100B18">
        <w:rPr>
          <w:rFonts w:cs="Times New Roman"/>
          <w:shd w:val="clear" w:color="auto" w:fill="FFFFFF"/>
          <w:lang w:val="sr-Cyrl-CS"/>
        </w:rPr>
        <w:t xml:space="preserve"> у демократске институције, као и стварањ</w:t>
      </w:r>
      <w:r>
        <w:rPr>
          <w:rFonts w:cs="Times New Roman"/>
          <w:shd w:val="clear" w:color="auto" w:fill="FFFFFF"/>
          <w:lang w:val="sr-Cyrl-CS"/>
        </w:rPr>
        <w:t>у</w:t>
      </w:r>
      <w:r w:rsidRPr="00100B18">
        <w:rPr>
          <w:rFonts w:cs="Times New Roman"/>
          <w:shd w:val="clear" w:color="auto" w:fill="FFFFFF"/>
          <w:lang w:val="sr-Cyrl-CS"/>
        </w:rPr>
        <w:t xml:space="preserve"> неизвесности и нестабилности економско</w:t>
      </w:r>
      <w:r>
        <w:rPr>
          <w:rFonts w:cs="Times New Roman"/>
          <w:shd w:val="clear" w:color="auto" w:fill="FFFFFF"/>
          <w:lang w:val="sr-Cyrl-CS"/>
        </w:rPr>
        <w:t>г</w:t>
      </w:r>
      <w:r w:rsidRPr="00100B18">
        <w:rPr>
          <w:rFonts w:cs="Times New Roman"/>
          <w:shd w:val="clear" w:color="auto" w:fill="FFFFFF"/>
          <w:lang w:val="sr-Cyrl-CS"/>
        </w:rPr>
        <w:t xml:space="preserve"> систем</w:t>
      </w:r>
      <w:r>
        <w:rPr>
          <w:rFonts w:cs="Times New Roman"/>
          <w:shd w:val="clear" w:color="auto" w:fill="FFFFFF"/>
          <w:lang w:val="sr-Cyrl-CS"/>
        </w:rPr>
        <w:t>а</w:t>
      </w:r>
      <w:r w:rsidRPr="00100B18">
        <w:rPr>
          <w:rFonts w:cs="Times New Roman"/>
          <w:shd w:val="clear" w:color="auto" w:fill="FFFFFF"/>
          <w:lang w:val="sr-Cyrl-CS"/>
        </w:rPr>
        <w:t xml:space="preserve"> која се огледа, између осталог, и </w:t>
      </w:r>
      <w:r>
        <w:rPr>
          <w:rFonts w:cs="Times New Roman"/>
          <w:shd w:val="clear" w:color="auto" w:fill="FFFFFF"/>
          <w:lang w:val="sr-Cyrl-CS"/>
        </w:rPr>
        <w:t>у</w:t>
      </w:r>
      <w:r w:rsidRPr="00100B18">
        <w:rPr>
          <w:rFonts w:cs="Times New Roman"/>
          <w:shd w:val="clear" w:color="auto" w:fill="FFFFFF"/>
          <w:lang w:val="sr-Cyrl-CS"/>
        </w:rPr>
        <w:t xml:space="preserve"> смањењ</w:t>
      </w:r>
      <w:r>
        <w:rPr>
          <w:rFonts w:cs="Times New Roman"/>
          <w:shd w:val="clear" w:color="auto" w:fill="FFFFFF"/>
          <w:lang w:val="sr-Cyrl-CS"/>
        </w:rPr>
        <w:t>у</w:t>
      </w:r>
      <w:r w:rsidRPr="00100B18">
        <w:rPr>
          <w:rFonts w:cs="Times New Roman"/>
          <w:shd w:val="clear" w:color="auto" w:fill="FFFFFF"/>
          <w:lang w:val="sr-Cyrl-CS"/>
        </w:rPr>
        <w:t xml:space="preserve"> инвестиција. </w:t>
      </w:r>
      <w:r w:rsidRPr="00100B18">
        <w:rPr>
          <w:rFonts w:cs="Times New Roman"/>
          <w:shd w:val="clear" w:color="auto" w:fill="FFFFFF"/>
          <w:lang w:val="sr-Cyrl-RS"/>
        </w:rPr>
        <w:t>Индекс</w:t>
      </w:r>
      <w:r w:rsidRPr="00100B18">
        <w:rPr>
          <w:rFonts w:cs="Times New Roman"/>
          <w:lang w:val="sr-Latn-CS"/>
        </w:rPr>
        <w:t xml:space="preserve"> </w:t>
      </w:r>
      <w:r w:rsidRPr="00100B18">
        <w:rPr>
          <w:rFonts w:cs="Times New Roman"/>
          <w:lang w:val="sr-Cyrl-RS"/>
        </w:rPr>
        <w:t>перцепције</w:t>
      </w:r>
      <w:r w:rsidRPr="00100B18">
        <w:rPr>
          <w:rFonts w:cs="Times New Roman"/>
          <w:lang w:val="sr-Latn-CS"/>
        </w:rPr>
        <w:t xml:space="preserve"> </w:t>
      </w:r>
      <w:r w:rsidRPr="00100B18">
        <w:rPr>
          <w:rFonts w:cs="Times New Roman"/>
          <w:lang w:val="sr-Cyrl-RS"/>
        </w:rPr>
        <w:t>корупције</w:t>
      </w:r>
      <w:r w:rsidRPr="00100B18">
        <w:rPr>
          <w:rFonts w:cs="Times New Roman"/>
          <w:lang w:val="sr-Latn-CS"/>
        </w:rPr>
        <w:t xml:space="preserve"> </w:t>
      </w:r>
      <w:r w:rsidRPr="00100B18">
        <w:rPr>
          <w:rFonts w:cs="Times New Roman"/>
          <w:i/>
          <w:lang w:val="sr-Latn-CS"/>
        </w:rPr>
        <w:t>Transparency International</w:t>
      </w:r>
      <w:r w:rsidRPr="00100B18">
        <w:rPr>
          <w:rFonts w:cs="Times New Roman"/>
          <w:lang w:val="sr-Latn-CS"/>
        </w:rPr>
        <w:t>-а</w:t>
      </w:r>
      <w:r w:rsidRPr="00100B18">
        <w:rPr>
          <w:rStyle w:val="FootnoteCharacters"/>
          <w:rFonts w:cs="Times New Roman"/>
          <w:b/>
          <w:i/>
        </w:rPr>
        <w:footnoteReference w:id="1"/>
      </w:r>
      <w:r w:rsidRPr="00100B18">
        <w:rPr>
          <w:rFonts w:cs="Times New Roman"/>
          <w:lang w:val="sr-Cyrl-RS"/>
        </w:rPr>
        <w:t xml:space="preserve"> показује</w:t>
      </w:r>
      <w:r w:rsidRPr="00100B18">
        <w:rPr>
          <w:rFonts w:cs="Times New Roman"/>
          <w:lang w:val="sr-Latn-CS"/>
        </w:rPr>
        <w:t xml:space="preserve"> да </w:t>
      </w:r>
      <w:r>
        <w:rPr>
          <w:rFonts w:cs="Times New Roman"/>
          <w:lang w:val="sr-Cyrl-CS"/>
        </w:rPr>
        <w:t>с</w:t>
      </w:r>
      <w:r w:rsidRPr="00100B18">
        <w:rPr>
          <w:rFonts w:cs="Times New Roman"/>
          <w:lang w:val="sr-Latn-CS"/>
        </w:rPr>
        <w:t xml:space="preserve">е </w:t>
      </w:r>
      <w:r w:rsidRPr="00100B18">
        <w:rPr>
          <w:rFonts w:cs="Times New Roman"/>
          <w:lang w:val="sr-Cyrl-RS"/>
        </w:rPr>
        <w:t>Србија</w:t>
      </w:r>
      <w:r w:rsidRPr="00100B18">
        <w:rPr>
          <w:rFonts w:cs="Times New Roman"/>
          <w:lang w:val="sr-Latn-CS"/>
        </w:rPr>
        <w:t xml:space="preserve"> 2012. годин</w:t>
      </w:r>
      <w:r>
        <w:rPr>
          <w:rFonts w:cs="Times New Roman"/>
          <w:lang w:val="sr-Cyrl-RS"/>
        </w:rPr>
        <w:t>е</w:t>
      </w:r>
      <w:r w:rsidRPr="00100B18">
        <w:rPr>
          <w:rFonts w:cs="Times New Roman"/>
          <w:lang w:val="sr-Latn-CS"/>
        </w:rPr>
        <w:t xml:space="preserve"> </w:t>
      </w:r>
      <w:r>
        <w:rPr>
          <w:rFonts w:cs="Times New Roman"/>
          <w:lang w:val="sr-Cyrl-CS"/>
        </w:rPr>
        <w:t xml:space="preserve">нашла </w:t>
      </w:r>
      <w:r w:rsidRPr="00100B18">
        <w:rPr>
          <w:rFonts w:cs="Times New Roman"/>
          <w:lang w:val="sr-Latn-CS"/>
        </w:rPr>
        <w:t>на 80. месту од 176 земаља</w:t>
      </w:r>
      <w:r w:rsidRPr="00100B18">
        <w:rPr>
          <w:rFonts w:cs="Times New Roman"/>
          <w:lang w:val="sr-Cyrl-RS"/>
        </w:rPr>
        <w:t>.</w:t>
      </w:r>
      <w:r>
        <w:rPr>
          <w:rFonts w:cs="Times New Roman"/>
          <w:lang w:val="sr-Cyrl-RS"/>
        </w:rPr>
        <w:t xml:space="preserve"> </w:t>
      </w:r>
    </w:p>
    <w:p w:rsidR="00391CB6" w:rsidRDefault="00C55EE7">
      <w:pPr>
        <w:rPr>
          <w:lang w:val="sr-Cyrl-RS"/>
        </w:rPr>
      </w:pPr>
    </w:p>
    <w:p w:rsidR="00CE5520" w:rsidRPr="00CE5520" w:rsidRDefault="00CE5520" w:rsidP="00CE5520">
      <w:pPr>
        <w:ind w:firstLine="720"/>
        <w:rPr>
          <w:b/>
          <w:lang w:val="sr-Cyrl-RS"/>
        </w:rPr>
      </w:pPr>
      <w:r w:rsidRPr="00CE5520">
        <w:rPr>
          <w:b/>
          <w:lang w:val="sr-Cyrl-RS"/>
        </w:rPr>
        <w:t>Предложена измена:</w:t>
      </w:r>
    </w:p>
    <w:p w:rsidR="00CE5520" w:rsidRDefault="00CE5520">
      <w:pPr>
        <w:rPr>
          <w:lang w:val="sr-Cyrl-RS"/>
        </w:rPr>
      </w:pPr>
    </w:p>
    <w:p w:rsidR="00CE5520" w:rsidRDefault="00CE5520" w:rsidP="00CE5520">
      <w:pPr>
        <w:widowControl/>
        <w:suppressAutoHyphens w:val="0"/>
        <w:autoSpaceDE w:val="0"/>
        <w:autoSpaceDN w:val="0"/>
        <w:adjustRightInd w:val="0"/>
        <w:ind w:firstLine="720"/>
        <w:jc w:val="both"/>
        <w:rPr>
          <w:rFonts w:cs="Times New Roman"/>
          <w:shd w:val="clear" w:color="auto" w:fill="FFFFFF"/>
          <w:lang w:val="sr-Cyrl-CS"/>
        </w:rPr>
      </w:pPr>
      <w:r w:rsidRPr="00100B18">
        <w:rPr>
          <w:rFonts w:cs="Times New Roman"/>
          <w:shd w:val="clear" w:color="auto" w:fill="FFFFFF"/>
          <w:lang w:val="sr-Cyrl-RS"/>
        </w:rPr>
        <w:t xml:space="preserve">Општи циљ Стратегије је да </w:t>
      </w:r>
      <w:r>
        <w:rPr>
          <w:rFonts w:cs="Times New Roman"/>
          <w:shd w:val="clear" w:color="auto" w:fill="FFFFFF"/>
          <w:lang w:val="sr-Cyrl-CS"/>
        </w:rPr>
        <w:t xml:space="preserve">се </w:t>
      </w:r>
      <w:r w:rsidRPr="00100B18">
        <w:rPr>
          <w:rFonts w:cs="Times New Roman"/>
          <w:shd w:val="clear" w:color="auto" w:fill="FFFFFF"/>
          <w:lang w:val="sr-Cyrl-RS"/>
        </w:rPr>
        <w:t>корупциј</w:t>
      </w:r>
      <w:r>
        <w:rPr>
          <w:rFonts w:cs="Times New Roman"/>
          <w:shd w:val="clear" w:color="auto" w:fill="FFFFFF"/>
          <w:lang w:val="sr-Cyrl-CS"/>
        </w:rPr>
        <w:t>а</w:t>
      </w:r>
      <w:r>
        <w:rPr>
          <w:rFonts w:cs="Times New Roman"/>
          <w:shd w:val="clear" w:color="auto" w:fill="FFFFFF"/>
          <w:lang w:val="sr-Cyrl-RS"/>
        </w:rPr>
        <w:t xml:space="preserve"> у Републици Србији у</w:t>
      </w:r>
      <w:r w:rsidRPr="00100B18">
        <w:rPr>
          <w:rFonts w:cs="Times New Roman"/>
          <w:shd w:val="clear" w:color="auto" w:fill="FFFFFF"/>
          <w:lang w:val="sr-Cyrl-RS"/>
        </w:rPr>
        <w:t xml:space="preserve"> највећој могућој мери</w:t>
      </w:r>
      <w:r>
        <w:rPr>
          <w:rFonts w:cs="Times New Roman"/>
          <w:shd w:val="clear" w:color="auto" w:fill="FFFFFF"/>
          <w:lang w:val="sr-Cyrl-CS"/>
        </w:rPr>
        <w:t xml:space="preserve"> отклони</w:t>
      </w:r>
      <w:r>
        <w:rPr>
          <w:rFonts w:cs="Times New Roman"/>
          <w:shd w:val="clear" w:color="auto" w:fill="FFFFFF"/>
          <w:lang w:val="sr-Cyrl-CS"/>
        </w:rPr>
        <w:t xml:space="preserve">, тако што ће бити ојачана отпорност на корупцију, умањен број прилика за њен настанак, смањене могућности да остане скривена и повећана делотворност у контроли и санкционисању коруптивног понашања. </w:t>
      </w:r>
    </w:p>
    <w:p w:rsidR="00CE5520" w:rsidRDefault="00CE5520" w:rsidP="00CE5520">
      <w:pPr>
        <w:widowControl/>
        <w:suppressAutoHyphens w:val="0"/>
        <w:autoSpaceDE w:val="0"/>
        <w:autoSpaceDN w:val="0"/>
        <w:adjustRightInd w:val="0"/>
        <w:ind w:firstLine="720"/>
        <w:jc w:val="both"/>
        <w:rPr>
          <w:rFonts w:cs="Times New Roman"/>
          <w:shd w:val="clear" w:color="auto" w:fill="FFFFFF"/>
          <w:lang w:val="sr-Cyrl-CS"/>
        </w:rPr>
      </w:pPr>
      <w:r>
        <w:rPr>
          <w:rFonts w:cs="Times New Roman"/>
          <w:shd w:val="clear" w:color="auto" w:fill="FFFFFF"/>
          <w:lang w:val="sr-Cyrl-CS"/>
        </w:rPr>
        <w:t>П</w:t>
      </w:r>
      <w:r w:rsidRPr="00100B18">
        <w:rPr>
          <w:rFonts w:cs="Times New Roman"/>
          <w:shd w:val="clear" w:color="auto" w:fill="FFFFFF"/>
          <w:lang w:val="sr-Cyrl-RS"/>
        </w:rPr>
        <w:t>оследиц</w:t>
      </w:r>
      <w:r>
        <w:rPr>
          <w:rFonts w:cs="Times New Roman"/>
          <w:shd w:val="clear" w:color="auto" w:fill="FFFFFF"/>
          <w:lang w:val="sr-Cyrl-CS"/>
        </w:rPr>
        <w:t>е</w:t>
      </w:r>
      <w:r w:rsidRPr="00100B18">
        <w:rPr>
          <w:rFonts w:cs="Times New Roman"/>
          <w:shd w:val="clear" w:color="auto" w:fill="FFFFFF"/>
          <w:lang w:val="sr-Cyrl-RS"/>
        </w:rPr>
        <w:t xml:space="preserve"> корупције н</w:t>
      </w:r>
      <w:r>
        <w:rPr>
          <w:rFonts w:cs="Times New Roman"/>
          <w:shd w:val="clear" w:color="auto" w:fill="FFFFFF"/>
          <w:lang w:val="sr-Cyrl-CS"/>
        </w:rPr>
        <w:t>е састоје се искључиво у</w:t>
      </w:r>
      <w:r w:rsidRPr="00100B18">
        <w:rPr>
          <w:rFonts w:cs="Times New Roman"/>
          <w:shd w:val="clear" w:color="auto" w:fill="FFFFFF"/>
          <w:lang w:val="sr-Cyrl-RS"/>
        </w:rPr>
        <w:t xml:space="preserve"> осиромашењ</w:t>
      </w:r>
      <w:r>
        <w:rPr>
          <w:rFonts w:cs="Times New Roman"/>
          <w:shd w:val="clear" w:color="auto" w:fill="FFFFFF"/>
          <w:lang w:val="sr-Cyrl-CS"/>
        </w:rPr>
        <w:t>у</w:t>
      </w:r>
      <w:r w:rsidRPr="00100B18">
        <w:rPr>
          <w:rFonts w:cs="Times New Roman"/>
          <w:shd w:val="clear" w:color="auto" w:fill="FFFFFF"/>
          <w:lang w:val="sr-Cyrl-RS"/>
        </w:rPr>
        <w:t xml:space="preserve"> државе, </w:t>
      </w:r>
      <w:r>
        <w:rPr>
          <w:rFonts w:cs="Times New Roman"/>
          <w:shd w:val="clear" w:color="auto" w:fill="FFFFFF"/>
          <w:lang w:val="sr-Cyrl-RS"/>
        </w:rPr>
        <w:t xml:space="preserve">привреде и грађана, </w:t>
      </w:r>
      <w:r w:rsidRPr="00100B18">
        <w:rPr>
          <w:rFonts w:cs="Times New Roman"/>
          <w:shd w:val="clear" w:color="auto" w:fill="FFFFFF"/>
          <w:lang w:val="sr-Cyrl-RS"/>
        </w:rPr>
        <w:t xml:space="preserve">него и </w:t>
      </w:r>
      <w:r>
        <w:rPr>
          <w:rFonts w:cs="Times New Roman"/>
          <w:shd w:val="clear" w:color="auto" w:fill="FFFFFF"/>
          <w:lang w:val="sr-Cyrl-CS"/>
        </w:rPr>
        <w:t xml:space="preserve">у </w:t>
      </w:r>
      <w:r>
        <w:rPr>
          <w:rFonts w:cs="Times New Roman"/>
          <w:shd w:val="clear" w:color="auto" w:fill="FFFFFF"/>
          <w:lang w:val="sr-Cyrl-CS"/>
        </w:rPr>
        <w:t>неповерењу</w:t>
      </w:r>
      <w:r w:rsidRPr="00100B18">
        <w:rPr>
          <w:rFonts w:cs="Times New Roman"/>
          <w:shd w:val="clear" w:color="auto" w:fill="FFFFFF"/>
          <w:lang w:val="sr-Cyrl-RS"/>
        </w:rPr>
        <w:t xml:space="preserve"> грађана</w:t>
      </w:r>
      <w:r w:rsidRPr="00100B18">
        <w:rPr>
          <w:rFonts w:cs="Times New Roman"/>
          <w:shd w:val="clear" w:color="auto" w:fill="FFFFFF"/>
          <w:lang w:val="sr-Cyrl-CS"/>
        </w:rPr>
        <w:t xml:space="preserve"> у демократске институције, </w:t>
      </w:r>
      <w:r>
        <w:rPr>
          <w:rFonts w:cs="Times New Roman"/>
          <w:shd w:val="clear" w:color="auto" w:fill="FFFFFF"/>
          <w:lang w:val="sr-Cyrl-CS"/>
        </w:rPr>
        <w:t xml:space="preserve">и </w:t>
      </w:r>
      <w:r w:rsidRPr="00100B18">
        <w:rPr>
          <w:rFonts w:cs="Times New Roman"/>
          <w:shd w:val="clear" w:color="auto" w:fill="FFFFFF"/>
          <w:lang w:val="sr-Cyrl-CS"/>
        </w:rPr>
        <w:t xml:space="preserve">неизвесности и нестабилности </w:t>
      </w:r>
      <w:r>
        <w:rPr>
          <w:rFonts w:cs="Times New Roman"/>
          <w:shd w:val="clear" w:color="auto" w:fill="FFFFFF"/>
          <w:lang w:val="sr-Cyrl-CS"/>
        </w:rPr>
        <w:t>привредног пословања.</w:t>
      </w:r>
      <w:r w:rsidRPr="00100B18">
        <w:rPr>
          <w:rFonts w:cs="Times New Roman"/>
          <w:shd w:val="clear" w:color="auto" w:fill="FFFFFF"/>
          <w:lang w:val="sr-Cyrl-CS"/>
        </w:rPr>
        <w:t xml:space="preserve"> </w:t>
      </w:r>
    </w:p>
    <w:p w:rsidR="007A5F19" w:rsidRDefault="00CE5520" w:rsidP="00CE5520">
      <w:pPr>
        <w:widowControl/>
        <w:suppressAutoHyphens w:val="0"/>
        <w:autoSpaceDE w:val="0"/>
        <w:autoSpaceDN w:val="0"/>
        <w:adjustRightInd w:val="0"/>
        <w:ind w:firstLine="720"/>
        <w:jc w:val="both"/>
        <w:rPr>
          <w:rFonts w:cs="Times New Roman"/>
          <w:lang w:val="sr-Cyrl-RS"/>
        </w:rPr>
      </w:pPr>
      <w:r>
        <w:rPr>
          <w:rFonts w:cs="Times New Roman"/>
          <w:shd w:val="clear" w:color="auto" w:fill="FFFFFF"/>
          <w:lang w:val="sr-Cyrl-CS"/>
        </w:rPr>
        <w:t xml:space="preserve">О великој раширености корупције у Србији говоре извештаји релевантних међународних и домаћих институција као и истраживања јавног мнења и привреде о перцепцији корупције и искуству са корупцијом. </w:t>
      </w:r>
      <w:r w:rsidRPr="00100B18">
        <w:rPr>
          <w:rFonts w:cs="Times New Roman"/>
          <w:shd w:val="clear" w:color="auto" w:fill="FFFFFF"/>
          <w:lang w:val="sr-Cyrl-RS"/>
        </w:rPr>
        <w:t>Индекс</w:t>
      </w:r>
      <w:r w:rsidRPr="00100B18">
        <w:rPr>
          <w:rFonts w:cs="Times New Roman"/>
          <w:lang w:val="sr-Latn-CS"/>
        </w:rPr>
        <w:t xml:space="preserve"> </w:t>
      </w:r>
      <w:r w:rsidRPr="00100B18">
        <w:rPr>
          <w:rFonts w:cs="Times New Roman"/>
          <w:lang w:val="sr-Cyrl-RS"/>
        </w:rPr>
        <w:t>перцепције</w:t>
      </w:r>
      <w:r w:rsidRPr="00100B18">
        <w:rPr>
          <w:rFonts w:cs="Times New Roman"/>
          <w:lang w:val="sr-Latn-CS"/>
        </w:rPr>
        <w:t xml:space="preserve"> </w:t>
      </w:r>
      <w:r w:rsidRPr="00100B18">
        <w:rPr>
          <w:rFonts w:cs="Times New Roman"/>
          <w:lang w:val="sr-Cyrl-RS"/>
        </w:rPr>
        <w:t>корупције</w:t>
      </w:r>
      <w:r w:rsidRPr="00100B18">
        <w:rPr>
          <w:rFonts w:cs="Times New Roman"/>
          <w:lang w:val="sr-Latn-CS"/>
        </w:rPr>
        <w:t xml:space="preserve"> </w:t>
      </w:r>
      <w:r w:rsidRPr="00100B18">
        <w:rPr>
          <w:rFonts w:cs="Times New Roman"/>
          <w:i/>
          <w:lang w:val="sr-Latn-CS"/>
        </w:rPr>
        <w:t>Transparency International</w:t>
      </w:r>
      <w:r w:rsidRPr="00100B18">
        <w:rPr>
          <w:rFonts w:cs="Times New Roman"/>
          <w:lang w:val="sr-Latn-CS"/>
        </w:rPr>
        <w:t>-а</w:t>
      </w:r>
      <w:r w:rsidRPr="00100B18">
        <w:rPr>
          <w:rStyle w:val="FootnoteCharacters"/>
          <w:rFonts w:cs="Times New Roman"/>
          <w:b/>
          <w:i/>
        </w:rPr>
        <w:footnoteReference w:id="2"/>
      </w:r>
      <w:r w:rsidRPr="00100B18">
        <w:rPr>
          <w:rFonts w:cs="Times New Roman"/>
          <w:lang w:val="sr-Cyrl-RS"/>
        </w:rPr>
        <w:t xml:space="preserve"> показује</w:t>
      </w:r>
      <w:r w:rsidRPr="00100B18">
        <w:rPr>
          <w:rFonts w:cs="Times New Roman"/>
          <w:lang w:val="sr-Latn-CS"/>
        </w:rPr>
        <w:t xml:space="preserve"> да </w:t>
      </w:r>
      <w:r>
        <w:rPr>
          <w:rFonts w:cs="Times New Roman"/>
          <w:lang w:val="sr-Cyrl-CS"/>
        </w:rPr>
        <w:t>с</w:t>
      </w:r>
      <w:r w:rsidRPr="00100B18">
        <w:rPr>
          <w:rFonts w:cs="Times New Roman"/>
          <w:lang w:val="sr-Latn-CS"/>
        </w:rPr>
        <w:t xml:space="preserve">е </w:t>
      </w:r>
      <w:r w:rsidRPr="00100B18">
        <w:rPr>
          <w:rFonts w:cs="Times New Roman"/>
          <w:lang w:val="sr-Cyrl-RS"/>
        </w:rPr>
        <w:t>Србија</w:t>
      </w:r>
      <w:r w:rsidRPr="00100B18">
        <w:rPr>
          <w:rFonts w:cs="Times New Roman"/>
          <w:lang w:val="sr-Latn-CS"/>
        </w:rPr>
        <w:t xml:space="preserve"> 2012. годин</w:t>
      </w:r>
      <w:r>
        <w:rPr>
          <w:rFonts w:cs="Times New Roman"/>
          <w:lang w:val="sr-Cyrl-RS"/>
        </w:rPr>
        <w:t>е</w:t>
      </w:r>
      <w:r w:rsidRPr="00100B18">
        <w:rPr>
          <w:rFonts w:cs="Times New Roman"/>
          <w:lang w:val="sr-Latn-CS"/>
        </w:rPr>
        <w:t xml:space="preserve"> </w:t>
      </w:r>
      <w:r>
        <w:rPr>
          <w:rFonts w:cs="Times New Roman"/>
          <w:lang w:val="sr-Cyrl-CS"/>
        </w:rPr>
        <w:t xml:space="preserve">нашла </w:t>
      </w:r>
      <w:r w:rsidRPr="00100B18">
        <w:rPr>
          <w:rFonts w:cs="Times New Roman"/>
          <w:lang w:val="sr-Latn-CS"/>
        </w:rPr>
        <w:t xml:space="preserve">на 80. месту од 176 </w:t>
      </w:r>
      <w:r>
        <w:rPr>
          <w:rFonts w:cs="Times New Roman"/>
          <w:lang w:val="sr-Cyrl-RS"/>
        </w:rPr>
        <w:t xml:space="preserve">рангираних </w:t>
      </w:r>
      <w:r w:rsidRPr="00100B18">
        <w:rPr>
          <w:rFonts w:cs="Times New Roman"/>
          <w:lang w:val="sr-Latn-CS"/>
        </w:rPr>
        <w:t>земаља</w:t>
      </w:r>
      <w:r>
        <w:rPr>
          <w:rFonts w:cs="Times New Roman"/>
          <w:lang w:val="sr-Cyrl-RS"/>
        </w:rPr>
        <w:t xml:space="preserve">. </w:t>
      </w:r>
    </w:p>
    <w:p w:rsidR="007A5F19" w:rsidRDefault="007A5F19" w:rsidP="00CE5520">
      <w:pPr>
        <w:widowControl/>
        <w:suppressAutoHyphens w:val="0"/>
        <w:autoSpaceDE w:val="0"/>
        <w:autoSpaceDN w:val="0"/>
        <w:adjustRightInd w:val="0"/>
        <w:ind w:firstLine="720"/>
        <w:jc w:val="both"/>
        <w:rPr>
          <w:rFonts w:cs="Times New Roman"/>
          <w:lang w:val="sr-Cyrl-RS"/>
        </w:rPr>
      </w:pPr>
    </w:p>
    <w:p w:rsidR="00CE5520" w:rsidRPr="007A5F19" w:rsidRDefault="007A5F19" w:rsidP="00CE5520">
      <w:pPr>
        <w:widowControl/>
        <w:suppressAutoHyphens w:val="0"/>
        <w:autoSpaceDE w:val="0"/>
        <w:autoSpaceDN w:val="0"/>
        <w:adjustRightInd w:val="0"/>
        <w:ind w:firstLine="720"/>
        <w:jc w:val="both"/>
        <w:rPr>
          <w:rFonts w:cs="Times New Roman"/>
          <w:b/>
          <w:lang w:val="sr-Cyrl-CS"/>
        </w:rPr>
      </w:pPr>
      <w:r w:rsidRPr="007A5F19">
        <w:rPr>
          <w:rFonts w:cs="Times New Roman"/>
          <w:b/>
          <w:lang w:val="sr-Cyrl-RS"/>
        </w:rPr>
        <w:t>Образложење:</w:t>
      </w:r>
      <w:r w:rsidR="00CE5520" w:rsidRPr="007A5F19">
        <w:rPr>
          <w:rFonts w:cs="Times New Roman"/>
          <w:b/>
          <w:lang w:val="sr-Cyrl-RS"/>
        </w:rPr>
        <w:t xml:space="preserve"> </w:t>
      </w:r>
    </w:p>
    <w:p w:rsidR="00CE5520" w:rsidRDefault="00CE5520">
      <w:pPr>
        <w:rPr>
          <w:lang w:val="sr-Cyrl-RS"/>
        </w:rPr>
      </w:pPr>
    </w:p>
    <w:p w:rsidR="007A5F19" w:rsidRDefault="007A5F19">
      <w:pPr>
        <w:rPr>
          <w:lang w:val="sr-Cyrl-RS"/>
        </w:rPr>
      </w:pPr>
      <w:r>
        <w:rPr>
          <w:lang w:val="sr-Cyrl-RS"/>
        </w:rPr>
        <w:t>Прва реченица постојећег текста је тачна, али ставља борбу против корупције у функцију нечег другог. На основу ње испада да се ми против корупције боримо не зато што је она лоша већ зато што представља препреку економском, социјалном и демократском развоју Србије. Због тога се предлаже измењени текст који наглашава да је циљ отклањање у највећој могућој мери корупције као такве, и наглашавају се основни начини како ће се то чинити – јачање отпорности на корупцију (разне едукативне мере, планови интегритета итд.), смањење броја прилика за настанак корупције (нпр. замена дискреционих овлашћења уређеним поступком, опрез при финансијским и регулаторним интервенцијама), смањење могућности да корупција остане скривена (повећа</w:t>
      </w:r>
      <w:r w:rsidR="002C4573">
        <w:rPr>
          <w:lang w:val="sr-Cyrl-RS"/>
        </w:rPr>
        <w:t xml:space="preserve">ње јавности рада органа власти итд.) и повећана делотворност у контроли и санкционисању корупције (јачање органа који врше надзор, промене у законима које треба да омоуће лакше откривање корупције). </w:t>
      </w:r>
    </w:p>
    <w:p w:rsidR="002C4573" w:rsidRDefault="002C4573">
      <w:pPr>
        <w:rPr>
          <w:lang w:val="sr-Cyrl-RS"/>
        </w:rPr>
      </w:pPr>
      <w:r>
        <w:rPr>
          <w:lang w:val="sr-Cyrl-RS"/>
        </w:rPr>
        <w:t xml:space="preserve">Друга реченица је измењена тако што је јасно речено да корупција доводи до сиромашења грађана и привреде (уместо „друштва“), а у остатку реченице су отклоњене динамичке категорије („драстичан пад поверења“, „смањење инвестиција“) зато што њихово помињање изискује доказе – да је поверење опало у односу на неки ранији период, да су инвестиције смањене у односу на ранији период и слично. Такође су инвестиције замењене „привредним пословањем“, јер корупција доноси негативне последице не само привредним улагањима већ и раду који подразумева коришћење већ постојећих ресурса. </w:t>
      </w:r>
    </w:p>
    <w:p w:rsidR="002C4573" w:rsidRDefault="002C4573">
      <w:pPr>
        <w:rPr>
          <w:lang w:val="sr-Cyrl-RS"/>
        </w:rPr>
      </w:pPr>
      <w:r>
        <w:rPr>
          <w:lang w:val="sr-Cyrl-RS"/>
        </w:rPr>
        <w:t xml:space="preserve">Трећа реченица је допуњена тако да се податак о индексу перцепције корупције стави у неки логичан контекст. Дакле, о раширености корупције говоре многи извештаји и истраживања, а у овој стратегији цитирамо један од њих, који се и иначе најчешће користи широм света. </w:t>
      </w:r>
    </w:p>
    <w:p w:rsidR="002C4573" w:rsidRDefault="002C4573">
      <w:pPr>
        <w:rPr>
          <w:lang w:val="sr-Cyrl-RS"/>
        </w:rPr>
      </w:pPr>
    </w:p>
    <w:p w:rsidR="002C4573" w:rsidRDefault="002C4573">
      <w:pPr>
        <w:rPr>
          <w:lang w:val="en-GB"/>
        </w:rPr>
      </w:pPr>
    </w:p>
    <w:p w:rsidR="00097BCE" w:rsidRDefault="00097BCE">
      <w:pPr>
        <w:rPr>
          <w:lang w:val="en-GB"/>
        </w:rPr>
      </w:pPr>
    </w:p>
    <w:p w:rsidR="00097BCE" w:rsidRDefault="00097BCE">
      <w:pPr>
        <w:rPr>
          <w:b/>
          <w:lang w:val="sr-Cyrl-RS"/>
        </w:rPr>
      </w:pPr>
      <w:r w:rsidRPr="00097BCE">
        <w:rPr>
          <w:b/>
          <w:lang w:val="sr-Cyrl-RS"/>
        </w:rPr>
        <w:t>Текст чија се измена предлаже:</w:t>
      </w:r>
    </w:p>
    <w:p w:rsidR="00097BCE" w:rsidRDefault="00097BCE">
      <w:pPr>
        <w:rPr>
          <w:b/>
          <w:lang w:val="sr-Cyrl-RS"/>
        </w:rPr>
      </w:pPr>
    </w:p>
    <w:p w:rsidR="00097BCE" w:rsidRPr="00892C4C" w:rsidRDefault="00097BCE" w:rsidP="00097BCE">
      <w:pPr>
        <w:ind w:firstLine="540"/>
        <w:jc w:val="both"/>
        <w:rPr>
          <w:rFonts w:cs="Times New Roman"/>
          <w:iCs/>
          <w:lang w:val="sr-Cyrl-RS"/>
        </w:rPr>
      </w:pPr>
      <w:r w:rsidRPr="00892C4C">
        <w:rPr>
          <w:rFonts w:cs="Times New Roman"/>
          <w:iCs/>
          <w:lang w:val="sr-Cyrl-RS"/>
        </w:rPr>
        <w:t xml:space="preserve">Приликом спровођења </w:t>
      </w:r>
      <w:r>
        <w:rPr>
          <w:rFonts w:cs="Times New Roman"/>
          <w:iCs/>
          <w:lang w:val="sr-Cyrl-RS"/>
        </w:rPr>
        <w:t xml:space="preserve">ове </w:t>
      </w:r>
      <w:r w:rsidRPr="00892C4C">
        <w:rPr>
          <w:rFonts w:cs="Times New Roman"/>
          <w:iCs/>
          <w:lang w:val="sr-Cyrl-RS"/>
        </w:rPr>
        <w:t>Стратегије, државни органи Републике Србије,</w:t>
      </w:r>
      <w:r>
        <w:rPr>
          <w:rFonts w:cs="Times New Roman"/>
          <w:iCs/>
          <w:lang w:val="sr-Cyrl-RS"/>
        </w:rPr>
        <w:t xml:space="preserve"> као и друге релевантне институције и организације, који су</w:t>
      </w:r>
      <w:r w:rsidRPr="00892C4C">
        <w:rPr>
          <w:rFonts w:cs="Times New Roman"/>
          <w:iCs/>
          <w:lang w:val="sr-Cyrl-RS"/>
        </w:rPr>
        <w:t xml:space="preserve"> укључени у превенцију и борбу против корупције, дужни су да врше своја овлашћења у складу са следећим општим начелима.</w:t>
      </w:r>
    </w:p>
    <w:p w:rsidR="00097BCE" w:rsidRPr="00892C4C" w:rsidRDefault="00097BCE" w:rsidP="00097BCE">
      <w:pPr>
        <w:ind w:firstLine="540"/>
        <w:jc w:val="both"/>
        <w:rPr>
          <w:rFonts w:cs="Times New Roman"/>
          <w:iCs/>
          <w:lang w:val="sr-Cyrl-RS"/>
        </w:rPr>
      </w:pPr>
    </w:p>
    <w:p w:rsidR="00097BCE" w:rsidRDefault="00097BCE" w:rsidP="00097BCE">
      <w:pPr>
        <w:widowControl/>
        <w:numPr>
          <w:ilvl w:val="0"/>
          <w:numId w:val="1"/>
        </w:numPr>
        <w:suppressAutoHyphens w:val="0"/>
        <w:ind w:left="340"/>
        <w:jc w:val="both"/>
        <w:rPr>
          <w:rFonts w:ascii="Palatino Linotype" w:hAnsi="Palatino Linotype"/>
          <w:iCs/>
          <w:lang w:val="sr-Cyrl-RS"/>
        </w:rPr>
      </w:pPr>
      <w:r w:rsidRPr="005051D3">
        <w:rPr>
          <w:rFonts w:cs="Times New Roman"/>
          <w:b/>
          <w:iCs/>
          <w:lang w:val="sr-Cyrl-RS"/>
        </w:rPr>
        <w:t>Начело владавине права –</w:t>
      </w:r>
      <w:r w:rsidRPr="005051D3">
        <w:rPr>
          <w:rFonts w:cs="Times New Roman"/>
          <w:iCs/>
          <w:lang w:val="sr-Cyrl-RS"/>
        </w:rPr>
        <w:t xml:space="preserve"> </w:t>
      </w:r>
      <w:r>
        <w:rPr>
          <w:rFonts w:cs="Times New Roman"/>
          <w:iCs/>
          <w:lang w:val="sr-Cyrl-CS"/>
        </w:rPr>
        <w:t>Г</w:t>
      </w:r>
      <w:r w:rsidRPr="005051D3">
        <w:rPr>
          <w:rFonts w:cs="Times New Roman"/>
          <w:iCs/>
          <w:lang w:val="sr-Cyrl-RS"/>
        </w:rPr>
        <w:t>аран</w:t>
      </w:r>
      <w:r>
        <w:rPr>
          <w:rFonts w:cs="Times New Roman"/>
          <w:iCs/>
          <w:lang w:val="sr-Cyrl-CS"/>
        </w:rPr>
        <w:t>ција</w:t>
      </w:r>
      <w:r w:rsidRPr="005051D3">
        <w:rPr>
          <w:rFonts w:cs="Times New Roman"/>
          <w:iCs/>
          <w:lang w:val="sr-Cyrl-RS"/>
        </w:rPr>
        <w:t xml:space="preserve"> законитост</w:t>
      </w:r>
      <w:r>
        <w:rPr>
          <w:rFonts w:cs="Times New Roman"/>
          <w:iCs/>
          <w:lang w:val="sr-Cyrl-CS"/>
        </w:rPr>
        <w:t>и</w:t>
      </w:r>
      <w:r w:rsidRPr="005051D3">
        <w:rPr>
          <w:rFonts w:cs="Times New Roman"/>
          <w:iCs/>
          <w:lang w:val="sr-Cyrl-RS"/>
        </w:rPr>
        <w:t xml:space="preserve"> поступањ</w:t>
      </w:r>
      <w:r>
        <w:rPr>
          <w:rFonts w:cs="Times New Roman"/>
          <w:iCs/>
          <w:lang w:val="sr-Cyrl-CS"/>
        </w:rPr>
        <w:t>а</w:t>
      </w:r>
      <w:r w:rsidRPr="005051D3">
        <w:rPr>
          <w:rFonts w:cs="Times New Roman"/>
          <w:iCs/>
          <w:lang w:val="sr-Cyrl-RS"/>
        </w:rPr>
        <w:t>, једнакост</w:t>
      </w:r>
      <w:r>
        <w:rPr>
          <w:rFonts w:cs="Times New Roman"/>
          <w:iCs/>
          <w:lang w:val="sr-Cyrl-CS"/>
        </w:rPr>
        <w:t>и</w:t>
      </w:r>
      <w:r w:rsidRPr="005051D3">
        <w:rPr>
          <w:rFonts w:cs="Times New Roman"/>
          <w:iCs/>
          <w:lang w:val="sr-Cyrl-RS"/>
        </w:rPr>
        <w:t xml:space="preserve"> пред законом и прав</w:t>
      </w:r>
      <w:r>
        <w:rPr>
          <w:rFonts w:cs="Times New Roman"/>
          <w:iCs/>
          <w:lang w:val="sr-Cyrl-CS"/>
        </w:rPr>
        <w:t xml:space="preserve">а свих грађана </w:t>
      </w:r>
      <w:r w:rsidRPr="005051D3">
        <w:rPr>
          <w:rFonts w:cs="Times New Roman"/>
          <w:iCs/>
          <w:lang w:val="sr-Cyrl-RS"/>
        </w:rPr>
        <w:t>на правна средства</w:t>
      </w:r>
      <w:r>
        <w:rPr>
          <w:rFonts w:ascii="Palatino Linotype" w:hAnsi="Palatino Linotype"/>
          <w:iCs/>
          <w:lang w:val="sr-Cyrl-RS"/>
        </w:rPr>
        <w:t>.</w:t>
      </w:r>
    </w:p>
    <w:p w:rsidR="00097BCE" w:rsidRPr="005051D3" w:rsidRDefault="00097BCE" w:rsidP="00097BCE">
      <w:pPr>
        <w:widowControl/>
        <w:numPr>
          <w:ilvl w:val="0"/>
          <w:numId w:val="1"/>
        </w:numPr>
        <w:suppressAutoHyphens w:val="0"/>
        <w:ind w:left="340"/>
        <w:jc w:val="both"/>
        <w:rPr>
          <w:rFonts w:cs="Times New Roman"/>
          <w:lang w:val="sr-Cyrl-RS"/>
        </w:rPr>
      </w:pPr>
      <w:r w:rsidRPr="005051D3">
        <w:rPr>
          <w:rFonts w:cs="Times New Roman"/>
          <w:b/>
          <w:iCs/>
          <w:lang w:val="sr-Cyrl-RS"/>
        </w:rPr>
        <w:t>Начело „нулте толеранције“ на корупцију –</w:t>
      </w:r>
      <w:r w:rsidRPr="005051D3">
        <w:rPr>
          <w:rFonts w:cs="Times New Roman"/>
          <w:lang w:val="sr-Cyrl-CS"/>
        </w:rPr>
        <w:t xml:space="preserve"> </w:t>
      </w:r>
      <w:r>
        <w:rPr>
          <w:rFonts w:cs="Times New Roman"/>
          <w:lang w:val="sr-Cyrl-CS"/>
        </w:rPr>
        <w:t xml:space="preserve">Неселективна примена закона у </w:t>
      </w:r>
      <w:r>
        <w:rPr>
          <w:rFonts w:cs="Times New Roman"/>
          <w:lang w:val="sr-Latn-RS"/>
        </w:rPr>
        <w:t xml:space="preserve">свим </w:t>
      </w:r>
      <w:r>
        <w:rPr>
          <w:rFonts w:cs="Times New Roman"/>
          <w:lang w:val="sr-Cyrl-RS"/>
        </w:rPr>
        <w:t>појавним облицима</w:t>
      </w:r>
      <w:r>
        <w:rPr>
          <w:rFonts w:cs="Times New Roman"/>
          <w:lang w:val="sr-Latn-RS"/>
        </w:rPr>
        <w:t xml:space="preserve"> </w:t>
      </w:r>
      <w:r>
        <w:rPr>
          <w:rFonts w:cs="Times New Roman"/>
          <w:lang w:val="sr-Cyrl-CS"/>
        </w:rPr>
        <w:t>корупције.</w:t>
      </w:r>
    </w:p>
    <w:p w:rsidR="00097BCE" w:rsidRPr="00610C09" w:rsidRDefault="00097BCE" w:rsidP="00097BCE">
      <w:pPr>
        <w:widowControl/>
        <w:numPr>
          <w:ilvl w:val="0"/>
          <w:numId w:val="1"/>
        </w:numPr>
        <w:suppressAutoHyphens w:val="0"/>
        <w:ind w:left="340"/>
        <w:jc w:val="both"/>
        <w:rPr>
          <w:rFonts w:cs="Times New Roman"/>
          <w:lang w:val="sr-Cyrl-RS"/>
        </w:rPr>
      </w:pPr>
      <w:r w:rsidRPr="00610C09">
        <w:rPr>
          <w:rFonts w:cs="Times New Roman"/>
          <w:b/>
          <w:lang w:val="sr-Cyrl-RS"/>
        </w:rPr>
        <w:t>Начело официјелности и одговорности</w:t>
      </w:r>
      <w:r w:rsidRPr="00610C09">
        <w:rPr>
          <w:rFonts w:cs="Times New Roman"/>
          <w:lang w:val="sr-Cyrl-RS"/>
        </w:rPr>
        <w:t xml:space="preserve"> – Обавеза да се, по службеној дужности, предузму све мере</w:t>
      </w:r>
      <w:r>
        <w:rPr>
          <w:rFonts w:cs="Times New Roman"/>
          <w:lang w:val="sr-Cyrl-RS"/>
        </w:rPr>
        <w:t xml:space="preserve"> и активности</w:t>
      </w:r>
      <w:r w:rsidRPr="00610C09">
        <w:rPr>
          <w:rFonts w:cs="Times New Roman"/>
          <w:lang w:val="sr-Cyrl-RS"/>
        </w:rPr>
        <w:t>, из надлежности</w:t>
      </w:r>
      <w:r>
        <w:rPr>
          <w:rFonts w:cs="Times New Roman"/>
          <w:lang w:val="sr-Cyrl-CS"/>
        </w:rPr>
        <w:t xml:space="preserve"> субјеката</w:t>
      </w:r>
      <w:r>
        <w:rPr>
          <w:rFonts w:cs="Times New Roman"/>
          <w:lang w:val="sr-Cyrl-RS"/>
        </w:rPr>
        <w:t>, у складу са Стратегијом и Акционим планом, али и утврђивање одговорности за неефикасну примену прописа, Стратегије и Акционог плана.</w:t>
      </w:r>
    </w:p>
    <w:p w:rsidR="00097BCE" w:rsidRPr="008A02B0" w:rsidRDefault="00097BCE" w:rsidP="00097BCE">
      <w:pPr>
        <w:widowControl/>
        <w:numPr>
          <w:ilvl w:val="0"/>
          <w:numId w:val="1"/>
        </w:numPr>
        <w:suppressAutoHyphens w:val="0"/>
        <w:ind w:left="340"/>
        <w:jc w:val="both"/>
        <w:rPr>
          <w:rFonts w:cs="Times New Roman"/>
          <w:lang w:val="sr-Cyrl-RS"/>
        </w:rPr>
      </w:pPr>
      <w:r w:rsidRPr="008A02B0">
        <w:rPr>
          <w:rFonts w:cs="Times New Roman"/>
          <w:b/>
          <w:lang w:val="sr-Cyrl-RS"/>
        </w:rPr>
        <w:t xml:space="preserve">Начело </w:t>
      </w:r>
      <w:r>
        <w:rPr>
          <w:rFonts w:cs="Times New Roman"/>
          <w:b/>
          <w:lang w:val="sr-Cyrl-CS"/>
        </w:rPr>
        <w:t xml:space="preserve">свеобухватности примене мера и </w:t>
      </w:r>
      <w:r w:rsidRPr="008A02B0">
        <w:rPr>
          <w:rFonts w:cs="Times New Roman"/>
          <w:b/>
          <w:lang w:val="sr-Cyrl-RS"/>
        </w:rPr>
        <w:t>сарадњe</w:t>
      </w:r>
      <w:r>
        <w:rPr>
          <w:rFonts w:cs="Times New Roman"/>
          <w:b/>
          <w:lang w:val="sr-Cyrl-CS"/>
        </w:rPr>
        <w:t xml:space="preserve"> субјеката</w:t>
      </w:r>
      <w:r w:rsidRPr="008A02B0">
        <w:rPr>
          <w:rFonts w:cs="Times New Roman"/>
          <w:b/>
          <w:lang w:val="sr-Cyrl-RS"/>
        </w:rPr>
        <w:t xml:space="preserve"> </w:t>
      </w:r>
      <w:r w:rsidRPr="008A02B0">
        <w:rPr>
          <w:rFonts w:cs="Times New Roman"/>
          <w:lang w:val="sr-Cyrl-RS"/>
        </w:rPr>
        <w:t xml:space="preserve">– </w:t>
      </w:r>
      <w:r>
        <w:rPr>
          <w:rFonts w:cs="Times New Roman"/>
          <w:lang w:val="sr-Cyrl-RS"/>
        </w:rPr>
        <w:t>Д</w:t>
      </w:r>
      <w:r w:rsidRPr="008A02B0">
        <w:rPr>
          <w:rFonts w:cs="Times New Roman"/>
          <w:lang w:val="sr-Cyrl-RS"/>
        </w:rPr>
        <w:t>ужн</w:t>
      </w:r>
      <w:r>
        <w:rPr>
          <w:rFonts w:cs="Times New Roman"/>
          <w:lang w:val="sr-Cyrl-RS"/>
        </w:rPr>
        <w:t>ост да се</w:t>
      </w:r>
      <w:r w:rsidRPr="008A02B0">
        <w:rPr>
          <w:rFonts w:cs="Times New Roman"/>
          <w:lang w:val="sr-Cyrl-RS"/>
        </w:rPr>
        <w:t xml:space="preserve"> мере примењују свеобухватно</w:t>
      </w:r>
      <w:r>
        <w:rPr>
          <w:rFonts w:cs="Times New Roman"/>
          <w:lang w:val="sr-Cyrl-RS"/>
        </w:rPr>
        <w:t xml:space="preserve"> и</w:t>
      </w:r>
      <w:r w:rsidRPr="008A02B0">
        <w:rPr>
          <w:rFonts w:cs="Times New Roman"/>
          <w:lang w:val="sr-Cyrl-RS"/>
        </w:rPr>
        <w:t xml:space="preserve"> подједнако у свим областима</w:t>
      </w:r>
      <w:r>
        <w:rPr>
          <w:rFonts w:cs="Times New Roman"/>
          <w:lang w:val="sr-Cyrl-RS"/>
        </w:rPr>
        <w:t xml:space="preserve"> уз</w:t>
      </w:r>
      <w:r w:rsidRPr="008A02B0">
        <w:rPr>
          <w:rFonts w:cs="Times New Roman"/>
          <w:lang w:val="sr-Cyrl-RS"/>
        </w:rPr>
        <w:t xml:space="preserve"> </w:t>
      </w:r>
      <w:r>
        <w:rPr>
          <w:rFonts w:cs="Times New Roman"/>
          <w:lang w:val="sr-Cyrl-RS"/>
        </w:rPr>
        <w:t>сарадњу</w:t>
      </w:r>
      <w:r w:rsidRPr="008A02B0">
        <w:rPr>
          <w:rFonts w:cs="Times New Roman"/>
          <w:lang w:val="sr-Cyrl-RS"/>
        </w:rPr>
        <w:t xml:space="preserve">, </w:t>
      </w:r>
      <w:r>
        <w:rPr>
          <w:rFonts w:cs="Times New Roman"/>
          <w:lang w:val="sr-Cyrl-CS"/>
        </w:rPr>
        <w:t xml:space="preserve">као и </w:t>
      </w:r>
      <w:r w:rsidRPr="008A02B0">
        <w:rPr>
          <w:rFonts w:cs="Times New Roman"/>
          <w:lang w:val="sr-Cyrl-RS"/>
        </w:rPr>
        <w:t>разме</w:t>
      </w:r>
      <w:r>
        <w:rPr>
          <w:rFonts w:cs="Times New Roman"/>
          <w:lang w:val="sr-Cyrl-RS"/>
        </w:rPr>
        <w:t>н</w:t>
      </w:r>
      <w:r>
        <w:rPr>
          <w:rFonts w:cs="Times New Roman"/>
          <w:lang w:val="sr-Cyrl-CS"/>
        </w:rPr>
        <w:t>а</w:t>
      </w:r>
      <w:r w:rsidRPr="008A02B0">
        <w:rPr>
          <w:rFonts w:cs="Times New Roman"/>
          <w:lang w:val="sr-Cyrl-RS"/>
        </w:rPr>
        <w:t xml:space="preserve"> искуст</w:t>
      </w:r>
      <w:r>
        <w:rPr>
          <w:rFonts w:cs="Times New Roman"/>
          <w:lang w:val="sr-Cyrl-RS"/>
        </w:rPr>
        <w:t>а</w:t>
      </w:r>
      <w:r w:rsidRPr="008A02B0">
        <w:rPr>
          <w:rFonts w:cs="Times New Roman"/>
          <w:lang w:val="sr-Cyrl-RS"/>
        </w:rPr>
        <w:t>ва и уса</w:t>
      </w:r>
      <w:r>
        <w:rPr>
          <w:rFonts w:cs="Times New Roman"/>
          <w:lang w:val="sr-Cyrl-RS"/>
        </w:rPr>
        <w:t>глашавање</w:t>
      </w:r>
      <w:r w:rsidRPr="008A02B0">
        <w:rPr>
          <w:rFonts w:cs="Times New Roman"/>
          <w:lang w:val="sr-Cyrl-RS"/>
        </w:rPr>
        <w:t xml:space="preserve"> по</w:t>
      </w:r>
      <w:r>
        <w:rPr>
          <w:rFonts w:cs="Times New Roman"/>
          <w:lang w:val="sr-Cyrl-CS"/>
        </w:rPr>
        <w:t>ступања релевантних субјеката</w:t>
      </w:r>
      <w:r w:rsidRPr="008A02B0">
        <w:rPr>
          <w:rFonts w:cs="Times New Roman"/>
          <w:lang w:val="sr-Cyrl-RS"/>
        </w:rPr>
        <w:t xml:space="preserve"> са установљеном добром праксом. </w:t>
      </w:r>
    </w:p>
    <w:p w:rsidR="00097BCE" w:rsidRPr="00610C09" w:rsidRDefault="00097BCE" w:rsidP="00097BCE">
      <w:pPr>
        <w:widowControl/>
        <w:numPr>
          <w:ilvl w:val="0"/>
          <w:numId w:val="1"/>
        </w:numPr>
        <w:suppressAutoHyphens w:val="0"/>
        <w:ind w:left="340"/>
        <w:jc w:val="both"/>
        <w:rPr>
          <w:rFonts w:cs="Times New Roman"/>
          <w:lang w:val="sr-Cyrl-RS"/>
        </w:rPr>
      </w:pPr>
      <w:r w:rsidRPr="00610C09">
        <w:rPr>
          <w:rFonts w:cs="Times New Roman"/>
          <w:b/>
          <w:lang w:val="sr-Cyrl-RS"/>
        </w:rPr>
        <w:t>Начело ефикасности</w:t>
      </w:r>
      <w:r w:rsidRPr="00610C09">
        <w:rPr>
          <w:rFonts w:cs="Times New Roman"/>
          <w:lang w:val="sr-Cyrl-RS"/>
        </w:rPr>
        <w:t xml:space="preserve"> –</w:t>
      </w:r>
      <w:r>
        <w:rPr>
          <w:rFonts w:cs="Times New Roman"/>
          <w:lang w:val="sr-Cyrl-RS"/>
        </w:rPr>
        <w:t>Д</w:t>
      </w:r>
      <w:r w:rsidRPr="00610C09">
        <w:rPr>
          <w:rFonts w:cs="Times New Roman"/>
          <w:lang w:val="sr-Cyrl-RS"/>
        </w:rPr>
        <w:t>ужн</w:t>
      </w:r>
      <w:r>
        <w:rPr>
          <w:rFonts w:cs="Times New Roman"/>
          <w:lang w:val="sr-Cyrl-RS"/>
        </w:rPr>
        <w:t>ост да се,</w:t>
      </w:r>
      <w:r w:rsidRPr="00610C09">
        <w:rPr>
          <w:rFonts w:cs="Times New Roman"/>
          <w:lang w:val="sr-Cyrl-RS"/>
        </w:rPr>
        <w:t xml:space="preserve"> у оквиру својих овлашћења, </w:t>
      </w:r>
      <w:r>
        <w:rPr>
          <w:rFonts w:cs="Times New Roman"/>
          <w:lang w:val="sr-Cyrl-RS"/>
        </w:rPr>
        <w:t>редовно</w:t>
      </w:r>
      <w:r w:rsidRPr="00610C09">
        <w:rPr>
          <w:rFonts w:cs="Times New Roman"/>
          <w:lang w:val="sr-Cyrl-RS"/>
        </w:rPr>
        <w:t xml:space="preserve"> </w:t>
      </w:r>
      <w:r>
        <w:rPr>
          <w:rFonts w:cs="Times New Roman"/>
          <w:lang w:val="sr-Cyrl-RS"/>
        </w:rPr>
        <w:t xml:space="preserve">спроводе мере </w:t>
      </w:r>
      <w:r w:rsidRPr="00610C09">
        <w:rPr>
          <w:rFonts w:cs="Times New Roman"/>
          <w:lang w:val="sr-Cyrl-RS"/>
        </w:rPr>
        <w:t xml:space="preserve">против корупције, те да се </w:t>
      </w:r>
      <w:r>
        <w:rPr>
          <w:rFonts w:cs="Times New Roman"/>
          <w:lang w:val="sr-Cyrl-RS"/>
        </w:rPr>
        <w:t xml:space="preserve">врши стална </w:t>
      </w:r>
      <w:r w:rsidRPr="00610C09">
        <w:rPr>
          <w:rFonts w:cs="Times New Roman"/>
          <w:lang w:val="sr-Cyrl-RS"/>
        </w:rPr>
        <w:t>обу</w:t>
      </w:r>
      <w:r>
        <w:rPr>
          <w:rFonts w:cs="Times New Roman"/>
          <w:lang w:val="sr-Cyrl-RS"/>
        </w:rPr>
        <w:t>ка</w:t>
      </w:r>
      <w:r w:rsidRPr="00610C09">
        <w:rPr>
          <w:rFonts w:cs="Times New Roman"/>
          <w:lang w:val="sr-Cyrl-RS"/>
        </w:rPr>
        <w:t xml:space="preserve"> ради унапређења ефикасности у борби против корупције.</w:t>
      </w:r>
    </w:p>
    <w:p w:rsidR="00097BCE" w:rsidRPr="00685F2A" w:rsidRDefault="00097BCE" w:rsidP="00097BCE">
      <w:pPr>
        <w:widowControl/>
        <w:numPr>
          <w:ilvl w:val="0"/>
          <w:numId w:val="1"/>
        </w:numPr>
        <w:suppressAutoHyphens w:val="0"/>
        <w:ind w:left="340"/>
        <w:jc w:val="both"/>
        <w:rPr>
          <w:rFonts w:ascii="Palatino Linotype" w:hAnsi="Palatino Linotype"/>
          <w:lang w:val="sr-Cyrl-RS"/>
        </w:rPr>
      </w:pPr>
      <w:r w:rsidRPr="00610C09">
        <w:rPr>
          <w:rFonts w:cs="Times New Roman"/>
          <w:b/>
          <w:lang w:val="sr-Cyrl-RS"/>
        </w:rPr>
        <w:t>Начело јавности</w:t>
      </w:r>
      <w:r w:rsidRPr="00610C09">
        <w:rPr>
          <w:rFonts w:cs="Times New Roman"/>
          <w:lang w:val="sr-Cyrl-RS"/>
        </w:rPr>
        <w:t xml:space="preserve"> –</w:t>
      </w:r>
      <w:r>
        <w:rPr>
          <w:rFonts w:cs="Times New Roman"/>
          <w:lang w:val="sr-Cyrl-CS"/>
        </w:rPr>
        <w:t xml:space="preserve"> </w:t>
      </w:r>
      <w:r>
        <w:rPr>
          <w:rFonts w:cs="Times New Roman"/>
          <w:lang w:val="sr-Cyrl-RS"/>
        </w:rPr>
        <w:t xml:space="preserve">Гаранција </w:t>
      </w:r>
      <w:r w:rsidRPr="00610C09">
        <w:rPr>
          <w:rFonts w:cs="Times New Roman"/>
          <w:lang w:val="sr-Cyrl-RS"/>
        </w:rPr>
        <w:t>јавност</w:t>
      </w:r>
      <w:r>
        <w:rPr>
          <w:rFonts w:cs="Times New Roman"/>
          <w:lang w:val="sr-Cyrl-RS"/>
        </w:rPr>
        <w:t>и</w:t>
      </w:r>
      <w:r w:rsidRPr="00610C09">
        <w:rPr>
          <w:rFonts w:cs="Times New Roman"/>
          <w:lang w:val="sr-Cyrl-RS"/>
        </w:rPr>
        <w:t xml:space="preserve"> у доношењу и спровођењу одлука</w:t>
      </w:r>
      <w:r>
        <w:rPr>
          <w:rFonts w:cs="Times New Roman"/>
          <w:lang w:val="sr-Cyrl-RS"/>
        </w:rPr>
        <w:t>.</w:t>
      </w:r>
    </w:p>
    <w:p w:rsidR="00097BCE" w:rsidRDefault="00097BCE">
      <w:pPr>
        <w:rPr>
          <w:b/>
          <w:lang w:val="sr-Cyrl-RS"/>
        </w:rPr>
      </w:pPr>
    </w:p>
    <w:p w:rsidR="00097BCE" w:rsidRDefault="00097BCE">
      <w:pPr>
        <w:rPr>
          <w:b/>
          <w:lang w:val="sr-Cyrl-RS"/>
        </w:rPr>
      </w:pPr>
      <w:r>
        <w:rPr>
          <w:b/>
          <w:lang w:val="sr-Cyrl-RS"/>
        </w:rPr>
        <w:t>Текст измене:</w:t>
      </w:r>
    </w:p>
    <w:p w:rsidR="00097BCE" w:rsidRDefault="00097BCE">
      <w:pPr>
        <w:rPr>
          <w:b/>
          <w:lang w:val="sr-Cyrl-RS"/>
        </w:rPr>
      </w:pPr>
    </w:p>
    <w:p w:rsidR="00097BCE" w:rsidRPr="00892C4C" w:rsidRDefault="00097BCE" w:rsidP="00097BCE">
      <w:pPr>
        <w:ind w:firstLine="540"/>
        <w:jc w:val="both"/>
        <w:rPr>
          <w:rFonts w:cs="Times New Roman"/>
          <w:iCs/>
          <w:lang w:val="sr-Cyrl-RS"/>
        </w:rPr>
      </w:pPr>
      <w:r w:rsidRPr="00892C4C">
        <w:rPr>
          <w:rFonts w:cs="Times New Roman"/>
          <w:iCs/>
          <w:lang w:val="sr-Cyrl-RS"/>
        </w:rPr>
        <w:t xml:space="preserve">Приликом спровођења </w:t>
      </w:r>
      <w:r>
        <w:rPr>
          <w:rFonts w:cs="Times New Roman"/>
          <w:iCs/>
          <w:lang w:val="sr-Cyrl-RS"/>
        </w:rPr>
        <w:t xml:space="preserve">ове </w:t>
      </w:r>
      <w:r w:rsidRPr="00892C4C">
        <w:rPr>
          <w:rFonts w:cs="Times New Roman"/>
          <w:iCs/>
          <w:lang w:val="sr-Cyrl-RS"/>
        </w:rPr>
        <w:t xml:space="preserve">Стратегије, </w:t>
      </w:r>
      <w:r w:rsidRPr="00097BCE">
        <w:rPr>
          <w:rFonts w:cs="Times New Roman"/>
          <w:b/>
          <w:iCs/>
          <w:lang w:val="sr-Cyrl-RS"/>
        </w:rPr>
        <w:t>сви органи јавне власти у Републици Србији</w:t>
      </w:r>
      <w:r w:rsidRPr="00892C4C">
        <w:rPr>
          <w:rFonts w:cs="Times New Roman"/>
          <w:iCs/>
          <w:lang w:val="sr-Cyrl-RS"/>
        </w:rPr>
        <w:t>,</w:t>
      </w:r>
      <w:r>
        <w:rPr>
          <w:rFonts w:cs="Times New Roman"/>
          <w:iCs/>
          <w:lang w:val="sr-Cyrl-RS"/>
        </w:rPr>
        <w:t xml:space="preserve"> као и друге релевантне </w:t>
      </w:r>
      <w:r w:rsidR="00304CD7">
        <w:rPr>
          <w:rFonts w:cs="Times New Roman"/>
          <w:iCs/>
          <w:lang w:val="sr-Cyrl-RS"/>
        </w:rPr>
        <w:t>институције и организације, које</w:t>
      </w:r>
      <w:r>
        <w:rPr>
          <w:rFonts w:cs="Times New Roman"/>
          <w:iCs/>
          <w:lang w:val="sr-Cyrl-RS"/>
        </w:rPr>
        <w:t xml:space="preserve"> су</w:t>
      </w:r>
      <w:r w:rsidRPr="00892C4C">
        <w:rPr>
          <w:rFonts w:cs="Times New Roman"/>
          <w:iCs/>
          <w:lang w:val="sr-Cyrl-RS"/>
        </w:rPr>
        <w:t xml:space="preserve"> </w:t>
      </w:r>
      <w:r w:rsidR="00304CD7">
        <w:rPr>
          <w:rFonts w:cs="Times New Roman"/>
          <w:iCs/>
          <w:lang w:val="sr-Cyrl-RS"/>
        </w:rPr>
        <w:t>укључене</w:t>
      </w:r>
      <w:r w:rsidRPr="00892C4C">
        <w:rPr>
          <w:rFonts w:cs="Times New Roman"/>
          <w:iCs/>
          <w:lang w:val="sr-Cyrl-RS"/>
        </w:rPr>
        <w:t xml:space="preserve"> у превенцију и борбу против корупције, дужни су да врше своја овлашћења у складу са следећим општим начелима.</w:t>
      </w:r>
    </w:p>
    <w:p w:rsidR="00097BCE" w:rsidRPr="00892C4C" w:rsidRDefault="00097BCE" w:rsidP="00097BCE">
      <w:pPr>
        <w:ind w:firstLine="540"/>
        <w:jc w:val="both"/>
        <w:rPr>
          <w:rFonts w:cs="Times New Roman"/>
          <w:iCs/>
          <w:lang w:val="sr-Cyrl-RS"/>
        </w:rPr>
      </w:pPr>
    </w:p>
    <w:p w:rsidR="00097BCE" w:rsidRPr="00097BCE" w:rsidRDefault="00097BCE" w:rsidP="00097BCE">
      <w:pPr>
        <w:pStyle w:val="ListParagraph"/>
        <w:widowControl/>
        <w:numPr>
          <w:ilvl w:val="0"/>
          <w:numId w:val="3"/>
        </w:numPr>
        <w:suppressAutoHyphens w:val="0"/>
        <w:jc w:val="both"/>
        <w:rPr>
          <w:rFonts w:ascii="Palatino Linotype" w:hAnsi="Palatino Linotype"/>
          <w:iCs/>
          <w:lang w:val="sr-Cyrl-RS"/>
        </w:rPr>
      </w:pPr>
      <w:r w:rsidRPr="00097BCE">
        <w:rPr>
          <w:rFonts w:cs="Times New Roman"/>
          <w:b/>
          <w:iCs/>
          <w:lang w:val="sr-Cyrl-RS"/>
        </w:rPr>
        <w:t>Начело владавине права –</w:t>
      </w:r>
      <w:r w:rsidRPr="00097BCE">
        <w:rPr>
          <w:rFonts w:cs="Times New Roman"/>
          <w:iCs/>
          <w:lang w:val="sr-Cyrl-RS"/>
        </w:rPr>
        <w:t xml:space="preserve"> </w:t>
      </w:r>
      <w:r w:rsidR="00B253DF">
        <w:rPr>
          <w:rFonts w:cs="Times New Roman"/>
          <w:iCs/>
          <w:lang w:val="sr-Cyrl-RS"/>
        </w:rPr>
        <w:t>Изградња јединственог правног поретка, у кој</w:t>
      </w:r>
      <w:r w:rsidR="00936002">
        <w:rPr>
          <w:rFonts w:cs="Times New Roman"/>
          <w:iCs/>
          <w:lang w:val="sr-Cyrl-RS"/>
        </w:rPr>
        <w:t>ем примену закона обезбеђују органи који располажу потребним овлашћењима и средствима, у којем вршење службене дужности не зависи од постојања „политичке воље“ и у којем се борба против корупције врши уз поштовање уставних г</w:t>
      </w:r>
      <w:r w:rsidRPr="00097BCE">
        <w:rPr>
          <w:rFonts w:cs="Times New Roman"/>
          <w:iCs/>
          <w:lang w:val="sr-Cyrl-RS"/>
        </w:rPr>
        <w:t>аран</w:t>
      </w:r>
      <w:r w:rsidRPr="00097BCE">
        <w:rPr>
          <w:rFonts w:cs="Times New Roman"/>
          <w:iCs/>
          <w:lang w:val="sr-Cyrl-CS"/>
        </w:rPr>
        <w:t>ција</w:t>
      </w:r>
      <w:r w:rsidRPr="00097BCE">
        <w:rPr>
          <w:rFonts w:cs="Times New Roman"/>
          <w:iCs/>
          <w:lang w:val="sr-Cyrl-RS"/>
        </w:rPr>
        <w:t xml:space="preserve"> законитост</w:t>
      </w:r>
      <w:r w:rsidRPr="00097BCE">
        <w:rPr>
          <w:rFonts w:cs="Times New Roman"/>
          <w:iCs/>
          <w:lang w:val="sr-Cyrl-CS"/>
        </w:rPr>
        <w:t>и</w:t>
      </w:r>
      <w:r w:rsidRPr="00097BCE">
        <w:rPr>
          <w:rFonts w:cs="Times New Roman"/>
          <w:iCs/>
          <w:lang w:val="sr-Cyrl-RS"/>
        </w:rPr>
        <w:t xml:space="preserve"> поступањ</w:t>
      </w:r>
      <w:r w:rsidRPr="00097BCE">
        <w:rPr>
          <w:rFonts w:cs="Times New Roman"/>
          <w:iCs/>
          <w:lang w:val="sr-Cyrl-CS"/>
        </w:rPr>
        <w:t>а</w:t>
      </w:r>
      <w:r w:rsidRPr="00097BCE">
        <w:rPr>
          <w:rFonts w:cs="Times New Roman"/>
          <w:iCs/>
          <w:lang w:val="sr-Cyrl-RS"/>
        </w:rPr>
        <w:t>, једнакост</w:t>
      </w:r>
      <w:r w:rsidRPr="00097BCE">
        <w:rPr>
          <w:rFonts w:cs="Times New Roman"/>
          <w:iCs/>
          <w:lang w:val="sr-Cyrl-CS"/>
        </w:rPr>
        <w:t>и</w:t>
      </w:r>
      <w:r w:rsidRPr="00097BCE">
        <w:rPr>
          <w:rFonts w:cs="Times New Roman"/>
          <w:iCs/>
          <w:lang w:val="sr-Cyrl-RS"/>
        </w:rPr>
        <w:t xml:space="preserve"> пред законом и прав</w:t>
      </w:r>
      <w:r w:rsidRPr="00097BCE">
        <w:rPr>
          <w:rFonts w:cs="Times New Roman"/>
          <w:iCs/>
          <w:lang w:val="sr-Cyrl-CS"/>
        </w:rPr>
        <w:t xml:space="preserve">а свих грађана </w:t>
      </w:r>
      <w:r w:rsidRPr="00097BCE">
        <w:rPr>
          <w:rFonts w:cs="Times New Roman"/>
          <w:iCs/>
          <w:lang w:val="sr-Cyrl-RS"/>
        </w:rPr>
        <w:t>на правна средства</w:t>
      </w:r>
      <w:r w:rsidRPr="00097BCE">
        <w:rPr>
          <w:rFonts w:ascii="Palatino Linotype" w:hAnsi="Palatino Linotype"/>
          <w:iCs/>
          <w:lang w:val="sr-Cyrl-RS"/>
        </w:rPr>
        <w:t>.</w:t>
      </w:r>
    </w:p>
    <w:p w:rsidR="00097BCE" w:rsidRPr="005051D3" w:rsidRDefault="00097BCE" w:rsidP="00097BCE">
      <w:pPr>
        <w:widowControl/>
        <w:numPr>
          <w:ilvl w:val="0"/>
          <w:numId w:val="3"/>
        </w:numPr>
        <w:suppressAutoHyphens w:val="0"/>
        <w:jc w:val="both"/>
        <w:rPr>
          <w:rFonts w:cs="Times New Roman"/>
          <w:lang w:val="sr-Cyrl-RS"/>
        </w:rPr>
      </w:pPr>
      <w:r w:rsidRPr="005051D3">
        <w:rPr>
          <w:rFonts w:cs="Times New Roman"/>
          <w:b/>
          <w:iCs/>
          <w:lang w:val="sr-Cyrl-RS"/>
        </w:rPr>
        <w:t>Начело „нулте толеранције“ на корупцију –</w:t>
      </w:r>
      <w:r w:rsidRPr="005051D3">
        <w:rPr>
          <w:rFonts w:cs="Times New Roman"/>
          <w:lang w:val="sr-Cyrl-CS"/>
        </w:rPr>
        <w:t xml:space="preserve"> </w:t>
      </w:r>
      <w:r w:rsidR="00936002">
        <w:rPr>
          <w:rFonts w:cs="Times New Roman"/>
          <w:lang w:val="sr-Cyrl-CS"/>
        </w:rPr>
        <w:t>Означавање свих облика корупције као незаконитих, прописивање одговарајућих санкција или мера за све облике корупције, н</w:t>
      </w:r>
      <w:r>
        <w:rPr>
          <w:rFonts w:cs="Times New Roman"/>
          <w:lang w:val="sr-Cyrl-CS"/>
        </w:rPr>
        <w:t xml:space="preserve">еселективна примена закона у </w:t>
      </w:r>
      <w:r w:rsidR="00936002">
        <w:rPr>
          <w:rFonts w:cs="Times New Roman"/>
          <w:lang w:val="sr-Cyrl-CS"/>
        </w:rPr>
        <w:t>откривању и санкционисању корупције</w:t>
      </w:r>
      <w:r>
        <w:rPr>
          <w:rFonts w:cs="Times New Roman"/>
          <w:lang w:val="sr-Cyrl-CS"/>
        </w:rPr>
        <w:t>.</w:t>
      </w:r>
      <w:r w:rsidR="00936002">
        <w:rPr>
          <w:rFonts w:cs="Times New Roman"/>
          <w:lang w:val="sr-Cyrl-CS"/>
        </w:rPr>
        <w:t xml:space="preserve"> </w:t>
      </w:r>
      <w:r w:rsidR="00304CD7" w:rsidRPr="00304CD7">
        <w:rPr>
          <w:rFonts w:cs="Times New Roman"/>
          <w:lang w:val="sr-Cyrl-CS"/>
        </w:rPr>
        <w:t>Неће се сматрати супротним начелу „нулте толеранције“ на корупцију</w:t>
      </w:r>
      <w:r w:rsidR="00304CD7" w:rsidRPr="00304CD7">
        <w:rPr>
          <w:rFonts w:cs="Times New Roman"/>
          <w:lang w:val="sr-Cyrl-RS"/>
        </w:rPr>
        <w:t>,</w:t>
      </w:r>
      <w:r w:rsidR="00304CD7" w:rsidRPr="00304CD7">
        <w:rPr>
          <w:rFonts w:cs="Times New Roman"/>
          <w:lang w:val="sr-Cyrl-CS"/>
        </w:rPr>
        <w:t xml:space="preserve"> ослобађање од одговорности лица у случајевима </w:t>
      </w:r>
      <w:r w:rsidR="00304CD7" w:rsidRPr="00304CD7">
        <w:rPr>
          <w:rFonts w:cs="Times New Roman"/>
          <w:lang w:val="sr-Cyrl-RS"/>
        </w:rPr>
        <w:t>када је то законом изричито прописано, у циљу откривања и гоњења опаснијих облика корупције</w:t>
      </w:r>
      <w:r w:rsidR="00304CD7">
        <w:rPr>
          <w:rFonts w:cs="Times New Roman"/>
          <w:lang w:val="sr-Cyrl-RS"/>
        </w:rPr>
        <w:t xml:space="preserve"> или других тешких кривичних дела.</w:t>
      </w:r>
    </w:p>
    <w:p w:rsidR="00097BCE" w:rsidRPr="00610C09" w:rsidRDefault="00097BCE" w:rsidP="00097BCE">
      <w:pPr>
        <w:widowControl/>
        <w:numPr>
          <w:ilvl w:val="0"/>
          <w:numId w:val="3"/>
        </w:numPr>
        <w:suppressAutoHyphens w:val="0"/>
        <w:jc w:val="both"/>
        <w:rPr>
          <w:rFonts w:cs="Times New Roman"/>
          <w:lang w:val="sr-Cyrl-RS"/>
        </w:rPr>
      </w:pPr>
      <w:r w:rsidRPr="00610C09">
        <w:rPr>
          <w:rFonts w:cs="Times New Roman"/>
          <w:b/>
          <w:lang w:val="sr-Cyrl-RS"/>
        </w:rPr>
        <w:t>Начело официјелности и одговорности</w:t>
      </w:r>
      <w:r w:rsidRPr="00610C09">
        <w:rPr>
          <w:rFonts w:cs="Times New Roman"/>
          <w:lang w:val="sr-Cyrl-RS"/>
        </w:rPr>
        <w:t xml:space="preserve"> – Обавеза да се, по службеној дужности, предузму све мере</w:t>
      </w:r>
      <w:r>
        <w:rPr>
          <w:rFonts w:cs="Times New Roman"/>
          <w:lang w:val="sr-Cyrl-RS"/>
        </w:rPr>
        <w:t xml:space="preserve"> и активности</w:t>
      </w:r>
      <w:r w:rsidRPr="00610C09">
        <w:rPr>
          <w:rFonts w:cs="Times New Roman"/>
          <w:lang w:val="sr-Cyrl-RS"/>
        </w:rPr>
        <w:t>, из надлежности</w:t>
      </w:r>
      <w:r>
        <w:rPr>
          <w:rFonts w:cs="Times New Roman"/>
          <w:lang w:val="sr-Cyrl-CS"/>
        </w:rPr>
        <w:t xml:space="preserve"> субјеката</w:t>
      </w:r>
      <w:r>
        <w:rPr>
          <w:rFonts w:cs="Times New Roman"/>
          <w:lang w:val="sr-Cyrl-RS"/>
        </w:rPr>
        <w:t>, у складу са Стратегијом и Акционим планом, али и утврђивање одговорности за неефикасну примену прописа, Стратегије и Акционог плана.</w:t>
      </w:r>
    </w:p>
    <w:p w:rsidR="00097BCE" w:rsidRPr="008A02B0" w:rsidRDefault="00097BCE" w:rsidP="00097BCE">
      <w:pPr>
        <w:widowControl/>
        <w:numPr>
          <w:ilvl w:val="0"/>
          <w:numId w:val="3"/>
        </w:numPr>
        <w:suppressAutoHyphens w:val="0"/>
        <w:jc w:val="both"/>
        <w:rPr>
          <w:rFonts w:cs="Times New Roman"/>
          <w:lang w:val="sr-Cyrl-RS"/>
        </w:rPr>
      </w:pPr>
      <w:r w:rsidRPr="008A02B0">
        <w:rPr>
          <w:rFonts w:cs="Times New Roman"/>
          <w:b/>
          <w:lang w:val="sr-Cyrl-RS"/>
        </w:rPr>
        <w:t xml:space="preserve">Начело </w:t>
      </w:r>
      <w:r>
        <w:rPr>
          <w:rFonts w:cs="Times New Roman"/>
          <w:b/>
          <w:lang w:val="sr-Cyrl-CS"/>
        </w:rPr>
        <w:t xml:space="preserve">свеобухватности примене мера и </w:t>
      </w:r>
      <w:r w:rsidRPr="008A02B0">
        <w:rPr>
          <w:rFonts w:cs="Times New Roman"/>
          <w:b/>
          <w:lang w:val="sr-Cyrl-RS"/>
        </w:rPr>
        <w:t>сарадњe</w:t>
      </w:r>
      <w:r>
        <w:rPr>
          <w:rFonts w:cs="Times New Roman"/>
          <w:b/>
          <w:lang w:val="sr-Cyrl-CS"/>
        </w:rPr>
        <w:t xml:space="preserve"> субјеката</w:t>
      </w:r>
      <w:r w:rsidRPr="008A02B0">
        <w:rPr>
          <w:rFonts w:cs="Times New Roman"/>
          <w:b/>
          <w:lang w:val="sr-Cyrl-RS"/>
        </w:rPr>
        <w:t xml:space="preserve"> </w:t>
      </w:r>
      <w:r w:rsidRPr="008A02B0">
        <w:rPr>
          <w:rFonts w:cs="Times New Roman"/>
          <w:lang w:val="sr-Cyrl-RS"/>
        </w:rPr>
        <w:t xml:space="preserve">– </w:t>
      </w:r>
      <w:r>
        <w:rPr>
          <w:rFonts w:cs="Times New Roman"/>
          <w:lang w:val="sr-Cyrl-RS"/>
        </w:rPr>
        <w:t>Д</w:t>
      </w:r>
      <w:r w:rsidRPr="008A02B0">
        <w:rPr>
          <w:rFonts w:cs="Times New Roman"/>
          <w:lang w:val="sr-Cyrl-RS"/>
        </w:rPr>
        <w:t>ужн</w:t>
      </w:r>
      <w:r>
        <w:rPr>
          <w:rFonts w:cs="Times New Roman"/>
          <w:lang w:val="sr-Cyrl-RS"/>
        </w:rPr>
        <w:t>ост да се</w:t>
      </w:r>
      <w:r w:rsidRPr="008A02B0">
        <w:rPr>
          <w:rFonts w:cs="Times New Roman"/>
          <w:lang w:val="sr-Cyrl-RS"/>
        </w:rPr>
        <w:t xml:space="preserve"> мере примењују свеобухватно</w:t>
      </w:r>
      <w:r>
        <w:rPr>
          <w:rFonts w:cs="Times New Roman"/>
          <w:lang w:val="sr-Cyrl-RS"/>
        </w:rPr>
        <w:t xml:space="preserve"> и</w:t>
      </w:r>
      <w:r w:rsidRPr="008A02B0">
        <w:rPr>
          <w:rFonts w:cs="Times New Roman"/>
          <w:lang w:val="sr-Cyrl-RS"/>
        </w:rPr>
        <w:t xml:space="preserve"> </w:t>
      </w:r>
      <w:r w:rsidR="00304CD7">
        <w:rPr>
          <w:rFonts w:cs="Times New Roman"/>
          <w:lang w:val="sr-Cyrl-RS"/>
        </w:rPr>
        <w:t>доследно</w:t>
      </w:r>
      <w:r w:rsidRPr="008A02B0">
        <w:rPr>
          <w:rFonts w:cs="Times New Roman"/>
          <w:lang w:val="sr-Cyrl-RS"/>
        </w:rPr>
        <w:t xml:space="preserve"> у свим областима</w:t>
      </w:r>
      <w:r>
        <w:rPr>
          <w:rFonts w:cs="Times New Roman"/>
          <w:lang w:val="sr-Cyrl-RS"/>
        </w:rPr>
        <w:t xml:space="preserve"> уз</w:t>
      </w:r>
      <w:r w:rsidRPr="008A02B0">
        <w:rPr>
          <w:rFonts w:cs="Times New Roman"/>
          <w:lang w:val="sr-Cyrl-RS"/>
        </w:rPr>
        <w:t xml:space="preserve"> </w:t>
      </w:r>
      <w:r>
        <w:rPr>
          <w:rFonts w:cs="Times New Roman"/>
          <w:lang w:val="sr-Cyrl-RS"/>
        </w:rPr>
        <w:t>сарадњу</w:t>
      </w:r>
      <w:r w:rsidRPr="008A02B0">
        <w:rPr>
          <w:rFonts w:cs="Times New Roman"/>
          <w:lang w:val="sr-Cyrl-RS"/>
        </w:rPr>
        <w:t xml:space="preserve">, </w:t>
      </w:r>
      <w:r>
        <w:rPr>
          <w:rFonts w:cs="Times New Roman"/>
          <w:lang w:val="sr-Cyrl-CS"/>
        </w:rPr>
        <w:t xml:space="preserve">као и </w:t>
      </w:r>
      <w:r w:rsidRPr="008A02B0">
        <w:rPr>
          <w:rFonts w:cs="Times New Roman"/>
          <w:lang w:val="sr-Cyrl-RS"/>
        </w:rPr>
        <w:t>разме</w:t>
      </w:r>
      <w:r>
        <w:rPr>
          <w:rFonts w:cs="Times New Roman"/>
          <w:lang w:val="sr-Cyrl-RS"/>
        </w:rPr>
        <w:t>н</w:t>
      </w:r>
      <w:r>
        <w:rPr>
          <w:rFonts w:cs="Times New Roman"/>
          <w:lang w:val="sr-Cyrl-CS"/>
        </w:rPr>
        <w:t>а</w:t>
      </w:r>
      <w:r w:rsidRPr="008A02B0">
        <w:rPr>
          <w:rFonts w:cs="Times New Roman"/>
          <w:lang w:val="sr-Cyrl-RS"/>
        </w:rPr>
        <w:t xml:space="preserve"> искуст</w:t>
      </w:r>
      <w:r>
        <w:rPr>
          <w:rFonts w:cs="Times New Roman"/>
          <w:lang w:val="sr-Cyrl-RS"/>
        </w:rPr>
        <w:t>а</w:t>
      </w:r>
      <w:r w:rsidRPr="008A02B0">
        <w:rPr>
          <w:rFonts w:cs="Times New Roman"/>
          <w:lang w:val="sr-Cyrl-RS"/>
        </w:rPr>
        <w:t>ва и уса</w:t>
      </w:r>
      <w:r>
        <w:rPr>
          <w:rFonts w:cs="Times New Roman"/>
          <w:lang w:val="sr-Cyrl-RS"/>
        </w:rPr>
        <w:t>глашавање</w:t>
      </w:r>
      <w:r w:rsidRPr="008A02B0">
        <w:rPr>
          <w:rFonts w:cs="Times New Roman"/>
          <w:lang w:val="sr-Cyrl-RS"/>
        </w:rPr>
        <w:t xml:space="preserve"> по</w:t>
      </w:r>
      <w:r>
        <w:rPr>
          <w:rFonts w:cs="Times New Roman"/>
          <w:lang w:val="sr-Cyrl-CS"/>
        </w:rPr>
        <w:t>ступања релевантних субјеката</w:t>
      </w:r>
      <w:r w:rsidRPr="008A02B0">
        <w:rPr>
          <w:rFonts w:cs="Times New Roman"/>
          <w:lang w:val="sr-Cyrl-RS"/>
        </w:rPr>
        <w:t xml:space="preserve"> са установљеном добром праксом. </w:t>
      </w:r>
    </w:p>
    <w:p w:rsidR="00097BCE" w:rsidRPr="00610C09" w:rsidRDefault="00097BCE" w:rsidP="00097BCE">
      <w:pPr>
        <w:widowControl/>
        <w:numPr>
          <w:ilvl w:val="0"/>
          <w:numId w:val="3"/>
        </w:numPr>
        <w:suppressAutoHyphens w:val="0"/>
        <w:jc w:val="both"/>
        <w:rPr>
          <w:rFonts w:cs="Times New Roman"/>
          <w:lang w:val="sr-Cyrl-RS"/>
        </w:rPr>
      </w:pPr>
      <w:r w:rsidRPr="00610C09">
        <w:rPr>
          <w:rFonts w:cs="Times New Roman"/>
          <w:b/>
          <w:lang w:val="sr-Cyrl-RS"/>
        </w:rPr>
        <w:t>Начело ефикасности</w:t>
      </w:r>
      <w:r w:rsidRPr="00610C09">
        <w:rPr>
          <w:rFonts w:cs="Times New Roman"/>
          <w:lang w:val="sr-Cyrl-RS"/>
        </w:rPr>
        <w:t xml:space="preserve"> –</w:t>
      </w:r>
      <w:r>
        <w:rPr>
          <w:rFonts w:cs="Times New Roman"/>
          <w:lang w:val="sr-Cyrl-RS"/>
        </w:rPr>
        <w:t>Д</w:t>
      </w:r>
      <w:r w:rsidRPr="00610C09">
        <w:rPr>
          <w:rFonts w:cs="Times New Roman"/>
          <w:lang w:val="sr-Cyrl-RS"/>
        </w:rPr>
        <w:t>ужн</w:t>
      </w:r>
      <w:r>
        <w:rPr>
          <w:rFonts w:cs="Times New Roman"/>
          <w:lang w:val="sr-Cyrl-RS"/>
        </w:rPr>
        <w:t>ост да се,</w:t>
      </w:r>
      <w:r w:rsidRPr="00610C09">
        <w:rPr>
          <w:rFonts w:cs="Times New Roman"/>
          <w:lang w:val="sr-Cyrl-RS"/>
        </w:rPr>
        <w:t xml:space="preserve"> у оквиру својих овлашћења, </w:t>
      </w:r>
      <w:r>
        <w:rPr>
          <w:rFonts w:cs="Times New Roman"/>
          <w:lang w:val="sr-Cyrl-RS"/>
        </w:rPr>
        <w:t>редовно</w:t>
      </w:r>
      <w:r w:rsidRPr="00610C09">
        <w:rPr>
          <w:rFonts w:cs="Times New Roman"/>
          <w:lang w:val="sr-Cyrl-RS"/>
        </w:rPr>
        <w:t xml:space="preserve"> </w:t>
      </w:r>
      <w:r>
        <w:rPr>
          <w:rFonts w:cs="Times New Roman"/>
          <w:lang w:val="sr-Cyrl-RS"/>
        </w:rPr>
        <w:t xml:space="preserve">спроводе мере </w:t>
      </w:r>
      <w:r w:rsidRPr="00610C09">
        <w:rPr>
          <w:rFonts w:cs="Times New Roman"/>
          <w:lang w:val="sr-Cyrl-RS"/>
        </w:rPr>
        <w:t xml:space="preserve">против корупције, те да се </w:t>
      </w:r>
      <w:r>
        <w:rPr>
          <w:rFonts w:cs="Times New Roman"/>
          <w:lang w:val="sr-Cyrl-RS"/>
        </w:rPr>
        <w:t xml:space="preserve">врши стална </w:t>
      </w:r>
      <w:r w:rsidRPr="00610C09">
        <w:rPr>
          <w:rFonts w:cs="Times New Roman"/>
          <w:lang w:val="sr-Cyrl-RS"/>
        </w:rPr>
        <w:t>обу</w:t>
      </w:r>
      <w:r>
        <w:rPr>
          <w:rFonts w:cs="Times New Roman"/>
          <w:lang w:val="sr-Cyrl-RS"/>
        </w:rPr>
        <w:t>ка</w:t>
      </w:r>
      <w:r w:rsidRPr="00610C09">
        <w:rPr>
          <w:rFonts w:cs="Times New Roman"/>
          <w:lang w:val="sr-Cyrl-RS"/>
        </w:rPr>
        <w:t xml:space="preserve"> ради унапређења ефикасности у борби против корупције.</w:t>
      </w:r>
    </w:p>
    <w:p w:rsidR="00097BCE" w:rsidRPr="00685F2A" w:rsidRDefault="00097BCE" w:rsidP="00097BCE">
      <w:pPr>
        <w:widowControl/>
        <w:numPr>
          <w:ilvl w:val="0"/>
          <w:numId w:val="3"/>
        </w:numPr>
        <w:suppressAutoHyphens w:val="0"/>
        <w:jc w:val="both"/>
        <w:rPr>
          <w:rFonts w:ascii="Palatino Linotype" w:hAnsi="Palatino Linotype"/>
          <w:lang w:val="sr-Cyrl-RS"/>
        </w:rPr>
      </w:pPr>
      <w:r w:rsidRPr="00610C09">
        <w:rPr>
          <w:rFonts w:cs="Times New Roman"/>
          <w:b/>
          <w:lang w:val="sr-Cyrl-RS"/>
        </w:rPr>
        <w:t>Начело јавности</w:t>
      </w:r>
      <w:r w:rsidRPr="00610C09">
        <w:rPr>
          <w:rFonts w:cs="Times New Roman"/>
          <w:lang w:val="sr-Cyrl-RS"/>
        </w:rPr>
        <w:t xml:space="preserve"> –</w:t>
      </w:r>
      <w:r>
        <w:rPr>
          <w:rFonts w:cs="Times New Roman"/>
          <w:lang w:val="sr-Cyrl-CS"/>
        </w:rPr>
        <w:t xml:space="preserve"> </w:t>
      </w:r>
      <w:r w:rsidR="00304CD7">
        <w:rPr>
          <w:rFonts w:cs="Times New Roman"/>
          <w:lang w:val="sr-Cyrl-CS"/>
        </w:rPr>
        <w:t>Обезбеђена јавност</w:t>
      </w:r>
      <w:r w:rsidR="00304CD7">
        <w:rPr>
          <w:rFonts w:cs="Times New Roman"/>
          <w:lang w:val="sr-Cyrl-RS"/>
        </w:rPr>
        <w:t xml:space="preserve"> доношења</w:t>
      </w:r>
      <w:r w:rsidRPr="00610C09">
        <w:rPr>
          <w:rFonts w:cs="Times New Roman"/>
          <w:lang w:val="sr-Cyrl-RS"/>
        </w:rPr>
        <w:t xml:space="preserve"> </w:t>
      </w:r>
      <w:r w:rsidR="00304CD7">
        <w:rPr>
          <w:rFonts w:cs="Times New Roman"/>
          <w:lang w:val="sr-Cyrl-RS"/>
        </w:rPr>
        <w:t>и спровођења</w:t>
      </w:r>
      <w:r w:rsidRPr="00610C09">
        <w:rPr>
          <w:rFonts w:cs="Times New Roman"/>
          <w:lang w:val="sr-Cyrl-RS"/>
        </w:rPr>
        <w:t xml:space="preserve"> одлука</w:t>
      </w:r>
      <w:r w:rsidR="00304CD7">
        <w:rPr>
          <w:rFonts w:cs="Times New Roman"/>
          <w:lang w:val="sr-Cyrl-RS"/>
        </w:rPr>
        <w:t>, осим када је</w:t>
      </w:r>
      <w:r w:rsidR="00D71F3B">
        <w:rPr>
          <w:rFonts w:cs="Times New Roman"/>
          <w:lang w:val="sr-Cyrl-RS"/>
        </w:rPr>
        <w:t>, у складу са законом,</w:t>
      </w:r>
      <w:r w:rsidR="00304CD7">
        <w:rPr>
          <w:rFonts w:cs="Times New Roman"/>
          <w:lang w:val="sr-Cyrl-RS"/>
        </w:rPr>
        <w:t xml:space="preserve"> у демократском друштву неопходно да се поједини подаци привремено учине поверљивим, ради откривања случајева корупције и починилаца</w:t>
      </w:r>
      <w:r>
        <w:rPr>
          <w:rFonts w:cs="Times New Roman"/>
          <w:lang w:val="sr-Cyrl-RS"/>
        </w:rPr>
        <w:t>.</w:t>
      </w:r>
      <w:r w:rsidR="00304CD7">
        <w:rPr>
          <w:rFonts w:cs="Times New Roman"/>
          <w:lang w:val="sr-Cyrl-RS"/>
        </w:rPr>
        <w:t xml:space="preserve"> Обавеза да се јавност обавести о успешности спровођења мера у борби против корупције. </w:t>
      </w:r>
    </w:p>
    <w:p w:rsidR="00097BCE" w:rsidRDefault="00097BCE">
      <w:pPr>
        <w:rPr>
          <w:b/>
          <w:lang w:val="sr-Cyrl-RS"/>
        </w:rPr>
      </w:pPr>
    </w:p>
    <w:p w:rsidR="00304CD7" w:rsidRDefault="00304CD7">
      <w:pPr>
        <w:rPr>
          <w:b/>
          <w:lang w:val="sr-Cyrl-RS"/>
        </w:rPr>
      </w:pPr>
      <w:r>
        <w:rPr>
          <w:b/>
          <w:lang w:val="sr-Cyrl-RS"/>
        </w:rPr>
        <w:t>Образложење предлога:</w:t>
      </w:r>
    </w:p>
    <w:p w:rsidR="00304CD7" w:rsidRDefault="00304CD7">
      <w:pPr>
        <w:rPr>
          <w:b/>
          <w:lang w:val="sr-Cyrl-RS"/>
        </w:rPr>
      </w:pPr>
    </w:p>
    <w:p w:rsidR="00304CD7" w:rsidRDefault="00304CD7">
      <w:pPr>
        <w:rPr>
          <w:lang w:val="sr-Cyrl-RS"/>
        </w:rPr>
      </w:pPr>
      <w:r>
        <w:rPr>
          <w:lang w:val="sr-Cyrl-RS"/>
        </w:rPr>
        <w:t xml:space="preserve">У уводном делу начела је наглашено да је примена ових начела дужност свих органа јавне власти у Републици Србији, као и све друге инситуције и организације које су укључене у борбу против корупције. Претходни текст се могао схватити као да се обавеза начела односи само на неке органе јавне власти у Републици Србији. </w:t>
      </w:r>
    </w:p>
    <w:p w:rsidR="00304CD7" w:rsidRDefault="00304CD7">
      <w:pPr>
        <w:rPr>
          <w:lang w:val="sr-Cyrl-RS"/>
        </w:rPr>
      </w:pPr>
    </w:p>
    <w:p w:rsidR="00304CD7" w:rsidRDefault="00304CD7">
      <w:pPr>
        <w:rPr>
          <w:lang w:val="sr-Cyrl-RS"/>
        </w:rPr>
      </w:pPr>
      <w:r>
        <w:rPr>
          <w:lang w:val="sr-Cyrl-RS"/>
        </w:rPr>
        <w:t>Поједина нач</w:t>
      </w:r>
      <w:r w:rsidR="007B6A82">
        <w:rPr>
          <w:lang w:val="sr-Cyrl-RS"/>
        </w:rPr>
        <w:t xml:space="preserve">ела нису била добро дефинисана или објашњена, па су код њих предложене промене. </w:t>
      </w:r>
    </w:p>
    <w:p w:rsidR="007B6A82" w:rsidRDefault="007B6A82">
      <w:pPr>
        <w:rPr>
          <w:lang w:val="sr-Cyrl-RS"/>
        </w:rPr>
      </w:pPr>
    </w:p>
    <w:p w:rsidR="007B6A82" w:rsidRDefault="007B6A82">
      <w:pPr>
        <w:rPr>
          <w:lang w:val="sr-Cyrl-RS"/>
        </w:rPr>
      </w:pPr>
      <w:r>
        <w:rPr>
          <w:lang w:val="sr-Cyrl-RS"/>
        </w:rPr>
        <w:t xml:space="preserve">Код начела Владавине права, наглашени су најбитнији елемети: </w:t>
      </w:r>
    </w:p>
    <w:p w:rsidR="007B6A82" w:rsidRDefault="007B6A82">
      <w:pPr>
        <w:rPr>
          <w:lang w:val="sr-Cyrl-RS"/>
        </w:rPr>
      </w:pPr>
    </w:p>
    <w:p w:rsidR="007B6A82" w:rsidRPr="00BD1700" w:rsidRDefault="007B6A82" w:rsidP="00BD1700">
      <w:pPr>
        <w:pStyle w:val="ListParagraph"/>
        <w:numPr>
          <w:ilvl w:val="0"/>
          <w:numId w:val="4"/>
        </w:numPr>
        <w:rPr>
          <w:lang w:val="sr-Cyrl-RS"/>
        </w:rPr>
      </w:pPr>
      <w:r w:rsidRPr="00BD1700">
        <w:rPr>
          <w:lang w:val="sr-Cyrl-RS"/>
        </w:rPr>
        <w:t xml:space="preserve">да ће се правни поредак градити као јединствен, то јест да </w:t>
      </w:r>
      <w:r w:rsidR="00BD1700" w:rsidRPr="00BD1700">
        <w:rPr>
          <w:lang w:val="sr-Cyrl-RS"/>
        </w:rPr>
        <w:t>прописи неће противречити један другом, што је претпоставка доследне и систематстке борбе против корупције, док, с друге стране, нејединство правног поретка ствара додатне шансе да до корупције дође</w:t>
      </w:r>
    </w:p>
    <w:p w:rsidR="00BD1700" w:rsidRPr="00BD1700" w:rsidRDefault="00BD1700" w:rsidP="00BD1700">
      <w:pPr>
        <w:pStyle w:val="ListParagraph"/>
        <w:numPr>
          <w:ilvl w:val="0"/>
          <w:numId w:val="4"/>
        </w:numPr>
        <w:rPr>
          <w:lang w:val="sr-Cyrl-RS"/>
        </w:rPr>
      </w:pPr>
      <w:r w:rsidRPr="00BD1700">
        <w:rPr>
          <w:lang w:val="sr-Cyrl-RS"/>
        </w:rPr>
        <w:t>да ће примену закона обезбедити органи који располажу потребним овлашћењима и средствима. на тај начин се наглашава неопходност да, ако се већ уводе правила (забране, ограничења, дужности ...) постоји и орган који ће бити надлежан да прати њихово спровођење, како норме не би остале мртво слово на папиру. међутим, није довољно само да постоје такви органи, неопходно је да они имају сва потребна овлашћења и средства да би обезбедили спровођење закона. У супротном, уколико таква средства не постоје, створиће се правна несигурност која ствара потребу за корумпирањем и створиће се прилике за селективну примену закона (јер не може да буде спроведен у свим случајевима)</w:t>
      </w:r>
    </w:p>
    <w:p w:rsidR="00BD1700" w:rsidRPr="00BD1700" w:rsidRDefault="00BD1700" w:rsidP="00BD1700">
      <w:pPr>
        <w:pStyle w:val="ListParagraph"/>
        <w:numPr>
          <w:ilvl w:val="0"/>
          <w:numId w:val="4"/>
        </w:numPr>
        <w:rPr>
          <w:lang w:val="sr-Cyrl-RS"/>
        </w:rPr>
      </w:pPr>
      <w:r w:rsidRPr="00BD1700">
        <w:rPr>
          <w:lang w:val="sr-Cyrl-RS"/>
        </w:rPr>
        <w:t>вршење службене дужности ни у којем случају не сме да зависи од „политичке воље“, било да је она усмерена „у лошем правцу“, то јест да органи (нпр. полиција и тужилаштво) не гоне починиоце коруптивних кривичних дела, било да је усмерена „у добром правцу“, то јест, да органи (нпр. полиција и тужилаштво) предузму гоњење против одређених починилаца кривичних дела.</w:t>
      </w:r>
    </w:p>
    <w:p w:rsidR="00BD1700" w:rsidRDefault="00BD1700" w:rsidP="00BD1700">
      <w:pPr>
        <w:pStyle w:val="ListParagraph"/>
        <w:numPr>
          <w:ilvl w:val="0"/>
          <w:numId w:val="4"/>
        </w:numPr>
        <w:rPr>
          <w:lang w:val="sr-Cyrl-RS"/>
        </w:rPr>
      </w:pPr>
      <w:r w:rsidRPr="00BD1700">
        <w:rPr>
          <w:lang w:val="sr-Cyrl-RS"/>
        </w:rPr>
        <w:t>уставне гаранције законитости поступања и права на правно средство, које постоје и у садашњем тексту, али су боље објашњене и везане непосредно за питања борбе против корупције</w:t>
      </w:r>
    </w:p>
    <w:p w:rsidR="00BD1700" w:rsidRDefault="00BD1700" w:rsidP="00BD1700">
      <w:pPr>
        <w:rPr>
          <w:lang w:val="sr-Cyrl-RS"/>
        </w:rPr>
      </w:pPr>
    </w:p>
    <w:p w:rsidR="00BD1700" w:rsidRDefault="00BD1700" w:rsidP="00BD1700">
      <w:pPr>
        <w:rPr>
          <w:lang w:val="sr-Cyrl-RS"/>
        </w:rPr>
      </w:pPr>
      <w:r>
        <w:rPr>
          <w:lang w:val="sr-Cyrl-RS"/>
        </w:rPr>
        <w:t>Начело Нулте толеранције је објашњено боље и обухваћени су недостајући елементи. Као прво, то је елемент прописивања незакони</w:t>
      </w:r>
      <w:r w:rsidR="00D71F3B">
        <w:rPr>
          <w:lang w:val="sr-Cyrl-RS"/>
        </w:rPr>
        <w:t>тости коруптивног понашања, као предуслов за неселективно гоњење корупције. Као друго, то је прописивање одговарајућих санкција или мера за такво понашање, у складу са природом преступа. Треће је неселективна примена закона, при чему је наглашено да се то односи и на откривање корупције и на њено санкционисање, будући да је главни облик селективности, као супротне начелу нулте толеранције игнорисање неких случајева корупције од стране органа који врше надзор над применом закона или предузимају гоњење. Најзад, наглашено је шта се неће сматрати кршењем начела нулте толеранције – ослобађање од одговорности ако је то прописано и неопходно ради гоњења опаснијих облика криминала (нпр. норме о заштићеном сведоку, ослобађање од одговорности даваоца мита који пријави случај пре него што се за њега сазна).</w:t>
      </w:r>
    </w:p>
    <w:p w:rsidR="00D71F3B" w:rsidRDefault="00D71F3B" w:rsidP="00BD1700">
      <w:pPr>
        <w:rPr>
          <w:lang w:val="sr-Cyrl-RS"/>
        </w:rPr>
      </w:pPr>
    </w:p>
    <w:p w:rsidR="00D71F3B" w:rsidRDefault="00D71F3B" w:rsidP="00BD1700">
      <w:pPr>
        <w:rPr>
          <w:lang w:val="sr-Cyrl-RS"/>
        </w:rPr>
      </w:pPr>
      <w:r>
        <w:rPr>
          <w:lang w:val="sr-Cyrl-RS"/>
        </w:rPr>
        <w:t>Код начела свеобухватности и сарадње, промена се односи само на реч „доследно“ која долази уместо „подједнако“, јер је очигледно да се по природи ствари неке мере не могу примењивати подједнако у свим областима, док доследност указује на приступ у борби против корупције коју спроводи држава.</w:t>
      </w:r>
    </w:p>
    <w:p w:rsidR="00D71F3B" w:rsidRDefault="00D71F3B" w:rsidP="00BD1700">
      <w:pPr>
        <w:rPr>
          <w:lang w:val="sr-Cyrl-RS"/>
        </w:rPr>
      </w:pPr>
    </w:p>
    <w:p w:rsidR="00BD1700" w:rsidRPr="00685F2A" w:rsidRDefault="00D71F3B" w:rsidP="00D71F3B">
      <w:pPr>
        <w:rPr>
          <w:rFonts w:ascii="Palatino Linotype" w:hAnsi="Palatino Linotype"/>
          <w:lang w:val="sr-Cyrl-RS"/>
        </w:rPr>
      </w:pPr>
      <w:r>
        <w:rPr>
          <w:lang w:val="sr-Cyrl-RS"/>
        </w:rPr>
        <w:t xml:space="preserve">Код начела јавности је објашњено да јавност трпи и неке изузетке али су они јасно псотављени – када је неопходно, и то не по било чијем хиру, већ неопходно у демократском друштву, да се поједини подаци у складу са законом привремено учине поверљивим, ако је то потребно за откривање случајева корупције. Додата је и обавеза да се јавност обавештава о успешности </w:t>
      </w:r>
      <w:r w:rsidR="00BD1700">
        <w:rPr>
          <w:rFonts w:cs="Times New Roman"/>
          <w:lang w:val="sr-Cyrl-RS"/>
        </w:rPr>
        <w:t xml:space="preserve">спровођења мера у борби против корупције. </w:t>
      </w:r>
    </w:p>
    <w:p w:rsidR="00BD1700" w:rsidRPr="00BD1700" w:rsidRDefault="00BD1700" w:rsidP="00BD1700">
      <w:pPr>
        <w:rPr>
          <w:lang w:val="sr-Cyrl-RS"/>
        </w:rPr>
      </w:pPr>
      <w:bookmarkStart w:id="0" w:name="_GoBack"/>
      <w:bookmarkEnd w:id="0"/>
    </w:p>
    <w:sectPr w:rsidR="00BD1700" w:rsidRPr="00BD17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E7" w:rsidRDefault="00C55EE7" w:rsidP="00CE5520">
      <w:r>
        <w:separator/>
      </w:r>
    </w:p>
  </w:endnote>
  <w:endnote w:type="continuationSeparator" w:id="0">
    <w:p w:rsidR="00C55EE7" w:rsidRDefault="00C55EE7" w:rsidP="00CE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E7" w:rsidRDefault="00C55EE7" w:rsidP="00CE5520">
      <w:r>
        <w:separator/>
      </w:r>
    </w:p>
  </w:footnote>
  <w:footnote w:type="continuationSeparator" w:id="0">
    <w:p w:rsidR="00C55EE7" w:rsidRDefault="00C55EE7" w:rsidP="00CE5520">
      <w:r>
        <w:continuationSeparator/>
      </w:r>
    </w:p>
  </w:footnote>
  <w:footnote w:id="1">
    <w:p w:rsidR="00CE5520" w:rsidRDefault="00CE5520" w:rsidP="00CE5520">
      <w:pPr>
        <w:pStyle w:val="FootnoteText"/>
        <w:jc w:val="both"/>
        <w:rPr>
          <w:rFonts w:ascii="Arial" w:hAnsi="Arial" w:cs="Arial"/>
          <w:sz w:val="16"/>
          <w:szCs w:val="16"/>
          <w:lang w:val="sr-Cyrl-RS"/>
        </w:rPr>
      </w:pPr>
      <w:r>
        <w:rPr>
          <w:rStyle w:val="FootnoteCharacters"/>
          <w:rFonts w:ascii="Arial" w:hAnsi="Arial"/>
        </w:rPr>
        <w:footnoteRef/>
      </w:r>
      <w:r>
        <w:rPr>
          <w:rFonts w:ascii="Arial" w:hAnsi="Arial" w:cs="Arial"/>
          <w:sz w:val="16"/>
          <w:szCs w:val="16"/>
          <w:lang w:val="sr-Cyrl-RS"/>
        </w:rPr>
        <w:tab/>
      </w:r>
      <w:r w:rsidRPr="00EC0022">
        <w:rPr>
          <w:rFonts w:ascii="Times New Roman" w:hAnsi="Times New Roman"/>
          <w:sz w:val="16"/>
          <w:szCs w:val="16"/>
          <w:lang w:val="sr-Cyrl-RS"/>
        </w:rPr>
        <w:t xml:space="preserve"> </w:t>
      </w:r>
      <w:r w:rsidRPr="00EC0022">
        <w:rPr>
          <w:rFonts w:ascii="Times New Roman" w:hAnsi="Times New Roman"/>
          <w:sz w:val="16"/>
          <w:szCs w:val="16"/>
          <w:lang w:val="sr-Latn-CS"/>
        </w:rPr>
        <w:t>http</w:t>
      </w:r>
      <w:r w:rsidRPr="00EC0022">
        <w:rPr>
          <w:rFonts w:ascii="Times New Roman" w:hAnsi="Times New Roman"/>
          <w:sz w:val="16"/>
          <w:szCs w:val="16"/>
          <w:lang w:val="sr-Cyrl-RS"/>
        </w:rPr>
        <w:t>://</w:t>
      </w:r>
      <w:r w:rsidRPr="00EC0022">
        <w:rPr>
          <w:rFonts w:ascii="Times New Roman" w:hAnsi="Times New Roman"/>
          <w:sz w:val="16"/>
          <w:szCs w:val="16"/>
          <w:lang w:val="sr-Latn-CS"/>
        </w:rPr>
        <w:t>www</w:t>
      </w:r>
      <w:r w:rsidRPr="00EC0022">
        <w:rPr>
          <w:rFonts w:ascii="Times New Roman" w:hAnsi="Times New Roman"/>
          <w:sz w:val="16"/>
          <w:szCs w:val="16"/>
          <w:lang w:val="sr-Cyrl-RS"/>
        </w:rPr>
        <w:t>.</w:t>
      </w:r>
      <w:r w:rsidRPr="00EC0022">
        <w:rPr>
          <w:rFonts w:ascii="Times New Roman" w:hAnsi="Times New Roman"/>
          <w:sz w:val="16"/>
          <w:szCs w:val="16"/>
          <w:lang w:val="sr-Latn-CS"/>
        </w:rPr>
        <w:t>transparency</w:t>
      </w:r>
      <w:r w:rsidRPr="00EC0022">
        <w:rPr>
          <w:rFonts w:ascii="Times New Roman" w:hAnsi="Times New Roman"/>
          <w:sz w:val="16"/>
          <w:szCs w:val="16"/>
          <w:lang w:val="sr-Cyrl-RS"/>
        </w:rPr>
        <w:t>.</w:t>
      </w:r>
      <w:r w:rsidRPr="00EC0022">
        <w:rPr>
          <w:rFonts w:ascii="Times New Roman" w:hAnsi="Times New Roman"/>
          <w:sz w:val="16"/>
          <w:szCs w:val="16"/>
          <w:lang w:val="sr-Latn-CS"/>
        </w:rPr>
        <w:t>org</w:t>
      </w:r>
      <w:r w:rsidRPr="00EC0022">
        <w:rPr>
          <w:rFonts w:ascii="Times New Roman" w:hAnsi="Times New Roman"/>
          <w:sz w:val="16"/>
          <w:szCs w:val="16"/>
          <w:lang w:val="sr-Cyrl-RS"/>
        </w:rPr>
        <w:t>/</w:t>
      </w:r>
      <w:r w:rsidRPr="00EC0022">
        <w:rPr>
          <w:rFonts w:ascii="Times New Roman" w:hAnsi="Times New Roman"/>
          <w:sz w:val="16"/>
          <w:szCs w:val="16"/>
          <w:lang w:val="sr-Latn-CS"/>
        </w:rPr>
        <w:t>policy</w:t>
      </w:r>
      <w:r w:rsidRPr="00EC0022">
        <w:rPr>
          <w:rFonts w:ascii="Times New Roman" w:hAnsi="Times New Roman"/>
          <w:sz w:val="16"/>
          <w:szCs w:val="16"/>
          <w:lang w:val="sr-Cyrl-RS"/>
        </w:rPr>
        <w:t>_</w:t>
      </w:r>
      <w:r w:rsidRPr="00EC0022">
        <w:rPr>
          <w:rFonts w:ascii="Times New Roman" w:hAnsi="Times New Roman"/>
          <w:sz w:val="16"/>
          <w:szCs w:val="16"/>
          <w:lang w:val="sr-Latn-CS"/>
        </w:rPr>
        <w:t>research</w:t>
      </w:r>
      <w:r w:rsidRPr="00EC0022">
        <w:rPr>
          <w:rFonts w:ascii="Times New Roman" w:hAnsi="Times New Roman"/>
          <w:sz w:val="16"/>
          <w:szCs w:val="16"/>
          <w:lang w:val="sr-Cyrl-RS"/>
        </w:rPr>
        <w:t>/</w:t>
      </w:r>
      <w:r w:rsidRPr="00EC0022">
        <w:rPr>
          <w:rFonts w:ascii="Times New Roman" w:hAnsi="Times New Roman"/>
          <w:sz w:val="16"/>
          <w:szCs w:val="16"/>
          <w:lang w:val="sr-Latn-CS"/>
        </w:rPr>
        <w:t>surveys</w:t>
      </w:r>
      <w:r w:rsidRPr="00EC0022">
        <w:rPr>
          <w:rFonts w:ascii="Times New Roman" w:hAnsi="Times New Roman"/>
          <w:sz w:val="16"/>
          <w:szCs w:val="16"/>
          <w:lang w:val="sr-Cyrl-RS"/>
        </w:rPr>
        <w:t>_</w:t>
      </w:r>
      <w:r w:rsidRPr="00EC0022">
        <w:rPr>
          <w:rFonts w:ascii="Times New Roman" w:hAnsi="Times New Roman"/>
          <w:sz w:val="16"/>
          <w:szCs w:val="16"/>
          <w:lang w:val="sr-Latn-CS"/>
        </w:rPr>
        <w:t>indices</w:t>
      </w:r>
      <w:r w:rsidRPr="00EC0022">
        <w:rPr>
          <w:rFonts w:ascii="Times New Roman" w:hAnsi="Times New Roman"/>
          <w:sz w:val="16"/>
          <w:szCs w:val="16"/>
          <w:lang w:val="sr-Cyrl-RS"/>
        </w:rPr>
        <w:t>/</w:t>
      </w:r>
      <w:r w:rsidRPr="00EC0022">
        <w:rPr>
          <w:rFonts w:ascii="Times New Roman" w:hAnsi="Times New Roman"/>
          <w:sz w:val="16"/>
          <w:szCs w:val="16"/>
          <w:lang w:val="sr-Latn-CS"/>
        </w:rPr>
        <w:t>cpi</w:t>
      </w:r>
      <w:r w:rsidRPr="00EC0022">
        <w:rPr>
          <w:rFonts w:ascii="Times New Roman" w:hAnsi="Times New Roman"/>
          <w:sz w:val="16"/>
          <w:szCs w:val="16"/>
          <w:lang w:val="sr-Cyrl-RS"/>
        </w:rPr>
        <w:t xml:space="preserve">. </w:t>
      </w:r>
    </w:p>
  </w:footnote>
  <w:footnote w:id="2">
    <w:p w:rsidR="00CE5520" w:rsidRDefault="00CE5520" w:rsidP="00CE5520">
      <w:pPr>
        <w:pStyle w:val="FootnoteText"/>
        <w:jc w:val="both"/>
        <w:rPr>
          <w:rFonts w:ascii="Arial" w:hAnsi="Arial" w:cs="Arial"/>
          <w:sz w:val="16"/>
          <w:szCs w:val="16"/>
          <w:lang w:val="sr-Cyrl-RS"/>
        </w:rPr>
      </w:pPr>
      <w:r>
        <w:rPr>
          <w:rStyle w:val="FootnoteCharacters"/>
          <w:rFonts w:ascii="Arial" w:hAnsi="Arial"/>
        </w:rPr>
        <w:footnoteRef/>
      </w:r>
      <w:r>
        <w:rPr>
          <w:rFonts w:ascii="Arial" w:hAnsi="Arial" w:cs="Arial"/>
          <w:sz w:val="16"/>
          <w:szCs w:val="16"/>
          <w:lang w:val="sr-Cyrl-RS"/>
        </w:rPr>
        <w:tab/>
      </w:r>
      <w:r w:rsidRPr="00EC0022">
        <w:rPr>
          <w:rFonts w:ascii="Times New Roman" w:hAnsi="Times New Roman"/>
          <w:sz w:val="16"/>
          <w:szCs w:val="16"/>
          <w:lang w:val="sr-Cyrl-RS"/>
        </w:rPr>
        <w:t xml:space="preserve"> </w:t>
      </w:r>
      <w:r w:rsidRPr="00EC0022">
        <w:rPr>
          <w:rFonts w:ascii="Times New Roman" w:hAnsi="Times New Roman"/>
          <w:sz w:val="16"/>
          <w:szCs w:val="16"/>
          <w:lang w:val="sr-Latn-CS"/>
        </w:rPr>
        <w:t>http</w:t>
      </w:r>
      <w:r w:rsidRPr="00EC0022">
        <w:rPr>
          <w:rFonts w:ascii="Times New Roman" w:hAnsi="Times New Roman"/>
          <w:sz w:val="16"/>
          <w:szCs w:val="16"/>
          <w:lang w:val="sr-Cyrl-RS"/>
        </w:rPr>
        <w:t>://</w:t>
      </w:r>
      <w:r w:rsidRPr="00EC0022">
        <w:rPr>
          <w:rFonts w:ascii="Times New Roman" w:hAnsi="Times New Roman"/>
          <w:sz w:val="16"/>
          <w:szCs w:val="16"/>
          <w:lang w:val="sr-Latn-CS"/>
        </w:rPr>
        <w:t>www</w:t>
      </w:r>
      <w:r w:rsidRPr="00EC0022">
        <w:rPr>
          <w:rFonts w:ascii="Times New Roman" w:hAnsi="Times New Roman"/>
          <w:sz w:val="16"/>
          <w:szCs w:val="16"/>
          <w:lang w:val="sr-Cyrl-RS"/>
        </w:rPr>
        <w:t>.</w:t>
      </w:r>
      <w:r w:rsidRPr="00EC0022">
        <w:rPr>
          <w:rFonts w:ascii="Times New Roman" w:hAnsi="Times New Roman"/>
          <w:sz w:val="16"/>
          <w:szCs w:val="16"/>
          <w:lang w:val="sr-Latn-CS"/>
        </w:rPr>
        <w:t>transparency</w:t>
      </w:r>
      <w:r w:rsidRPr="00EC0022">
        <w:rPr>
          <w:rFonts w:ascii="Times New Roman" w:hAnsi="Times New Roman"/>
          <w:sz w:val="16"/>
          <w:szCs w:val="16"/>
          <w:lang w:val="sr-Cyrl-RS"/>
        </w:rPr>
        <w:t>.</w:t>
      </w:r>
      <w:r w:rsidRPr="00EC0022">
        <w:rPr>
          <w:rFonts w:ascii="Times New Roman" w:hAnsi="Times New Roman"/>
          <w:sz w:val="16"/>
          <w:szCs w:val="16"/>
          <w:lang w:val="sr-Latn-CS"/>
        </w:rPr>
        <w:t>org</w:t>
      </w:r>
      <w:r w:rsidRPr="00EC0022">
        <w:rPr>
          <w:rFonts w:ascii="Times New Roman" w:hAnsi="Times New Roman"/>
          <w:sz w:val="16"/>
          <w:szCs w:val="16"/>
          <w:lang w:val="sr-Cyrl-RS"/>
        </w:rPr>
        <w:t>/</w:t>
      </w:r>
      <w:r w:rsidRPr="00EC0022">
        <w:rPr>
          <w:rFonts w:ascii="Times New Roman" w:hAnsi="Times New Roman"/>
          <w:sz w:val="16"/>
          <w:szCs w:val="16"/>
          <w:lang w:val="sr-Latn-CS"/>
        </w:rPr>
        <w:t>policy</w:t>
      </w:r>
      <w:r w:rsidRPr="00EC0022">
        <w:rPr>
          <w:rFonts w:ascii="Times New Roman" w:hAnsi="Times New Roman"/>
          <w:sz w:val="16"/>
          <w:szCs w:val="16"/>
          <w:lang w:val="sr-Cyrl-RS"/>
        </w:rPr>
        <w:t>_</w:t>
      </w:r>
      <w:r w:rsidRPr="00EC0022">
        <w:rPr>
          <w:rFonts w:ascii="Times New Roman" w:hAnsi="Times New Roman"/>
          <w:sz w:val="16"/>
          <w:szCs w:val="16"/>
          <w:lang w:val="sr-Latn-CS"/>
        </w:rPr>
        <w:t>research</w:t>
      </w:r>
      <w:r w:rsidRPr="00EC0022">
        <w:rPr>
          <w:rFonts w:ascii="Times New Roman" w:hAnsi="Times New Roman"/>
          <w:sz w:val="16"/>
          <w:szCs w:val="16"/>
          <w:lang w:val="sr-Cyrl-RS"/>
        </w:rPr>
        <w:t>/</w:t>
      </w:r>
      <w:r w:rsidRPr="00EC0022">
        <w:rPr>
          <w:rFonts w:ascii="Times New Roman" w:hAnsi="Times New Roman"/>
          <w:sz w:val="16"/>
          <w:szCs w:val="16"/>
          <w:lang w:val="sr-Latn-CS"/>
        </w:rPr>
        <w:t>surveys</w:t>
      </w:r>
      <w:r w:rsidRPr="00EC0022">
        <w:rPr>
          <w:rFonts w:ascii="Times New Roman" w:hAnsi="Times New Roman"/>
          <w:sz w:val="16"/>
          <w:szCs w:val="16"/>
          <w:lang w:val="sr-Cyrl-RS"/>
        </w:rPr>
        <w:t>_</w:t>
      </w:r>
      <w:r w:rsidRPr="00EC0022">
        <w:rPr>
          <w:rFonts w:ascii="Times New Roman" w:hAnsi="Times New Roman"/>
          <w:sz w:val="16"/>
          <w:szCs w:val="16"/>
          <w:lang w:val="sr-Latn-CS"/>
        </w:rPr>
        <w:t>indices</w:t>
      </w:r>
      <w:r w:rsidRPr="00EC0022">
        <w:rPr>
          <w:rFonts w:ascii="Times New Roman" w:hAnsi="Times New Roman"/>
          <w:sz w:val="16"/>
          <w:szCs w:val="16"/>
          <w:lang w:val="sr-Cyrl-RS"/>
        </w:rPr>
        <w:t>/</w:t>
      </w:r>
      <w:r w:rsidRPr="00EC0022">
        <w:rPr>
          <w:rFonts w:ascii="Times New Roman" w:hAnsi="Times New Roman"/>
          <w:sz w:val="16"/>
          <w:szCs w:val="16"/>
          <w:lang w:val="sr-Latn-CS"/>
        </w:rPr>
        <w:t>cpi</w:t>
      </w:r>
      <w:r w:rsidRPr="00EC0022">
        <w:rPr>
          <w:rFonts w:ascii="Times New Roman" w:hAnsi="Times New Roman"/>
          <w:sz w:val="16"/>
          <w:szCs w:val="16"/>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name w:val="WW8Num21"/>
    <w:lvl w:ilvl="0">
      <w:start w:val="1"/>
      <w:numFmt w:val="decimal"/>
      <w:lvlText w:val="%1."/>
      <w:lvlJc w:val="left"/>
      <w:pPr>
        <w:tabs>
          <w:tab w:val="num" w:pos="0"/>
        </w:tabs>
        <w:ind w:left="1260" w:hanging="360"/>
      </w:pPr>
    </w:lvl>
  </w:abstractNum>
  <w:abstractNum w:abstractNumId="1">
    <w:nsid w:val="13F71480"/>
    <w:multiLevelType w:val="singleLevel"/>
    <w:tmpl w:val="00000014"/>
    <w:lvl w:ilvl="0">
      <w:start w:val="1"/>
      <w:numFmt w:val="decimal"/>
      <w:lvlText w:val="%1."/>
      <w:lvlJc w:val="left"/>
      <w:pPr>
        <w:tabs>
          <w:tab w:val="num" w:pos="0"/>
        </w:tabs>
        <w:ind w:left="1260" w:hanging="360"/>
      </w:pPr>
    </w:lvl>
  </w:abstractNum>
  <w:abstractNum w:abstractNumId="2">
    <w:nsid w:val="2D861BEB"/>
    <w:multiLevelType w:val="hybridMultilevel"/>
    <w:tmpl w:val="923CB00A"/>
    <w:lvl w:ilvl="0" w:tplc="00000014">
      <w:start w:val="1"/>
      <w:numFmt w:val="decimal"/>
      <w:lvlText w:val="%1."/>
      <w:lvlJc w:val="left"/>
      <w:pPr>
        <w:tabs>
          <w:tab w:val="num" w:pos="0"/>
        </w:tabs>
        <w:ind w:left="12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068AB"/>
    <w:multiLevelType w:val="hybridMultilevel"/>
    <w:tmpl w:val="923CB00A"/>
    <w:lvl w:ilvl="0" w:tplc="00000014">
      <w:start w:val="1"/>
      <w:numFmt w:val="decimal"/>
      <w:lvlText w:val="%1."/>
      <w:lvlJc w:val="left"/>
      <w:pPr>
        <w:tabs>
          <w:tab w:val="num" w:pos="0"/>
        </w:tabs>
        <w:ind w:left="12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28116E"/>
    <w:multiLevelType w:val="hybridMultilevel"/>
    <w:tmpl w:val="B21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20"/>
    <w:rsid w:val="00097BCE"/>
    <w:rsid w:val="000D1E1A"/>
    <w:rsid w:val="002C4573"/>
    <w:rsid w:val="00304CD7"/>
    <w:rsid w:val="007A5F19"/>
    <w:rsid w:val="007B6A82"/>
    <w:rsid w:val="00936002"/>
    <w:rsid w:val="00B253DF"/>
    <w:rsid w:val="00BD1700"/>
    <w:rsid w:val="00C55EE7"/>
    <w:rsid w:val="00CE5520"/>
    <w:rsid w:val="00D71F3B"/>
    <w:rsid w:val="00E6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20"/>
    <w:pPr>
      <w:widowControl w:val="0"/>
      <w:suppressAutoHyphens/>
      <w:spacing w:after="0" w:line="240" w:lineRule="auto"/>
    </w:pPr>
    <w:rPr>
      <w:rFonts w:ascii="Times New Roman" w:eastAsia="DejaVu Sans" w:hAnsi="Times New Roman" w:cs="DejaVu Sans"/>
      <w:kern w:val="1"/>
      <w:sz w:val="24"/>
      <w:szCs w:val="24"/>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E5520"/>
    <w:rPr>
      <w:vertAlign w:val="superscript"/>
    </w:rPr>
  </w:style>
  <w:style w:type="paragraph" w:styleId="FootnoteText">
    <w:name w:val="footnote text"/>
    <w:basedOn w:val="Normal"/>
    <w:link w:val="FootnoteTextChar"/>
    <w:rsid w:val="00CE5520"/>
    <w:pPr>
      <w:widowControl/>
      <w:suppressAutoHyphens w:val="0"/>
    </w:pPr>
    <w:rPr>
      <w:rFonts w:ascii="Calibri" w:eastAsia="Calibri" w:hAnsi="Calibri" w:cs="Times New Roman"/>
      <w:sz w:val="20"/>
      <w:szCs w:val="20"/>
      <w:lang w:eastAsia="ar-SA" w:bidi="ar-SA"/>
    </w:rPr>
  </w:style>
  <w:style w:type="character" w:customStyle="1" w:styleId="FootnoteTextChar">
    <w:name w:val="Footnote Text Char"/>
    <w:basedOn w:val="DefaultParagraphFont"/>
    <w:link w:val="FootnoteText"/>
    <w:rsid w:val="00CE5520"/>
    <w:rPr>
      <w:rFonts w:ascii="Calibri" w:eastAsia="Calibri" w:hAnsi="Calibri" w:cs="Times New Roman"/>
      <w:kern w:val="1"/>
      <w:sz w:val="20"/>
      <w:szCs w:val="20"/>
      <w:lang w:val="en-US" w:eastAsia="ar-SA"/>
    </w:rPr>
  </w:style>
  <w:style w:type="paragraph" w:styleId="ListParagraph">
    <w:name w:val="List Paragraph"/>
    <w:basedOn w:val="Normal"/>
    <w:uiPriority w:val="34"/>
    <w:qFormat/>
    <w:rsid w:val="00097BCE"/>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520"/>
    <w:pPr>
      <w:widowControl w:val="0"/>
      <w:suppressAutoHyphens/>
      <w:spacing w:after="0" w:line="240" w:lineRule="auto"/>
    </w:pPr>
    <w:rPr>
      <w:rFonts w:ascii="Times New Roman" w:eastAsia="DejaVu Sans" w:hAnsi="Times New Roman" w:cs="DejaVu Sans"/>
      <w:kern w:val="1"/>
      <w:sz w:val="24"/>
      <w:szCs w:val="24"/>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E5520"/>
    <w:rPr>
      <w:vertAlign w:val="superscript"/>
    </w:rPr>
  </w:style>
  <w:style w:type="paragraph" w:styleId="FootnoteText">
    <w:name w:val="footnote text"/>
    <w:basedOn w:val="Normal"/>
    <w:link w:val="FootnoteTextChar"/>
    <w:rsid w:val="00CE5520"/>
    <w:pPr>
      <w:widowControl/>
      <w:suppressAutoHyphens w:val="0"/>
    </w:pPr>
    <w:rPr>
      <w:rFonts w:ascii="Calibri" w:eastAsia="Calibri" w:hAnsi="Calibri" w:cs="Times New Roman"/>
      <w:sz w:val="20"/>
      <w:szCs w:val="20"/>
      <w:lang w:eastAsia="ar-SA" w:bidi="ar-SA"/>
    </w:rPr>
  </w:style>
  <w:style w:type="character" w:customStyle="1" w:styleId="FootnoteTextChar">
    <w:name w:val="Footnote Text Char"/>
    <w:basedOn w:val="DefaultParagraphFont"/>
    <w:link w:val="FootnoteText"/>
    <w:rsid w:val="00CE5520"/>
    <w:rPr>
      <w:rFonts w:ascii="Calibri" w:eastAsia="Calibri" w:hAnsi="Calibri" w:cs="Times New Roman"/>
      <w:kern w:val="1"/>
      <w:sz w:val="20"/>
      <w:szCs w:val="20"/>
      <w:lang w:val="en-US" w:eastAsia="ar-SA"/>
    </w:rPr>
  </w:style>
  <w:style w:type="paragraph" w:styleId="ListParagraph">
    <w:name w:val="List Paragraph"/>
    <w:basedOn w:val="Normal"/>
    <w:uiPriority w:val="34"/>
    <w:qFormat/>
    <w:rsid w:val="00097BC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2</cp:revision>
  <dcterms:created xsi:type="dcterms:W3CDTF">2013-03-17T08:29:00Z</dcterms:created>
  <dcterms:modified xsi:type="dcterms:W3CDTF">2013-03-17T10:26:00Z</dcterms:modified>
</cp:coreProperties>
</file>